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7225D800" w:rsidR="002851E6" w:rsidRPr="00D97852" w:rsidRDefault="002851E6" w:rsidP="002851E6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>
        <w:t>2</w:t>
      </w:r>
      <w:r w:rsidRPr="00CE0424">
        <w:t>#</w:t>
      </w:r>
      <w:r w:rsidR="00C1513C">
        <w:t>10</w:t>
      </w:r>
      <w:r w:rsidR="00E633B6">
        <w:t>4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Pr="00D97852">
        <w:rPr>
          <w:sz w:val="32"/>
          <w:szCs w:val="32"/>
        </w:rPr>
        <w:t>18</w:t>
      </w:r>
      <w:r w:rsidR="00A72098" w:rsidRPr="00D97852">
        <w:rPr>
          <w:sz w:val="32"/>
          <w:szCs w:val="32"/>
        </w:rPr>
        <w:t>1</w:t>
      </w:r>
      <w:r w:rsidR="00D97852">
        <w:rPr>
          <w:sz w:val="32"/>
          <w:szCs w:val="32"/>
        </w:rPr>
        <w:t>6799</w:t>
      </w:r>
    </w:p>
    <w:p w14:paraId="7DB6566F" w14:textId="52D2CB5A" w:rsidR="002851E6" w:rsidRDefault="00E633B6" w:rsidP="002851E6">
      <w:pPr>
        <w:pStyle w:val="3GPPHeader"/>
      </w:pPr>
      <w:r w:rsidRPr="00E633B6">
        <w:t>Spokane, USA, 12th – 1</w:t>
      </w:r>
      <w:r w:rsidR="009123F4">
        <w:t>6</w:t>
      </w:r>
      <w:r w:rsidRPr="00E633B6">
        <w:t>th November 2018</w:t>
      </w:r>
    </w:p>
    <w:p w14:paraId="7BCAEB46" w14:textId="77777777" w:rsidR="00E633B6" w:rsidRPr="00CE0424" w:rsidRDefault="00E633B6" w:rsidP="002851E6">
      <w:pPr>
        <w:pStyle w:val="3GPPHeader"/>
      </w:pPr>
    </w:p>
    <w:p w14:paraId="571EEBB1" w14:textId="70EE17DC" w:rsidR="002851E6" w:rsidRPr="00E26621" w:rsidRDefault="002851E6" w:rsidP="002851E6">
      <w:pPr>
        <w:pStyle w:val="3GPPHeader"/>
        <w:rPr>
          <w:sz w:val="22"/>
          <w:lang w:val="en-US"/>
        </w:rPr>
      </w:pPr>
      <w:r w:rsidRPr="00E26621">
        <w:rPr>
          <w:sz w:val="22"/>
          <w:lang w:val="en-US"/>
        </w:rPr>
        <w:t>Agenda Item:</w:t>
      </w:r>
      <w:r w:rsidRPr="00E26621">
        <w:rPr>
          <w:sz w:val="22"/>
          <w:lang w:val="en-US"/>
        </w:rPr>
        <w:tab/>
      </w:r>
      <w:r w:rsidR="00D97852" w:rsidRPr="00E26621">
        <w:rPr>
          <w:sz w:val="22"/>
          <w:lang w:val="en-US"/>
        </w:rPr>
        <w:t>10.5.7</w:t>
      </w:r>
    </w:p>
    <w:p w14:paraId="5DAA27F0" w14:textId="5F8B2394" w:rsidR="00E90E49" w:rsidRPr="002851E6" w:rsidRDefault="002851E6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3CB047E" w14:textId="6122FA9E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50235F">
        <w:rPr>
          <w:sz w:val="22"/>
          <w:szCs w:val="22"/>
        </w:rPr>
        <w:t>Discussion on MR-DC</w:t>
      </w:r>
      <w:r w:rsidR="001866BB">
        <w:rPr>
          <w:sz w:val="22"/>
          <w:szCs w:val="22"/>
        </w:rPr>
        <w:t xml:space="preserve"> release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860F7D">
        <w:rPr>
          <w:sz w:val="22"/>
        </w:rPr>
        <w:t>for:</w:t>
      </w:r>
      <w:r w:rsidRPr="00860F7D">
        <w:rPr>
          <w:sz w:val="22"/>
        </w:rPr>
        <w:tab/>
        <w:t>Discussion, Decision</w:t>
      </w:r>
    </w:p>
    <w:p w14:paraId="65935703" w14:textId="77777777" w:rsidR="00E90E49" w:rsidRPr="00CE0424" w:rsidRDefault="00E90E49" w:rsidP="00E90E49"/>
    <w:p w14:paraId="607E06CC" w14:textId="2E99197B" w:rsidR="00E90E49" w:rsidRDefault="00E90E49" w:rsidP="00CE0424">
      <w:pPr>
        <w:pStyle w:val="Heading1"/>
      </w:pPr>
      <w:r w:rsidRPr="00CE0424">
        <w:t>Introduction</w:t>
      </w:r>
    </w:p>
    <w:p w14:paraId="4DD6DDEF" w14:textId="2864E300" w:rsidR="002A4F4E" w:rsidRDefault="0050235F" w:rsidP="002A4F4E">
      <w:r>
        <w:t xml:space="preserve">During </w:t>
      </w:r>
      <w:r w:rsidRPr="00381B4E">
        <w:t>RAN2#</w:t>
      </w:r>
      <w:r w:rsidR="00381B4E" w:rsidRPr="00381B4E">
        <w:t>103</w:t>
      </w:r>
      <w:r>
        <w:t xml:space="preserve"> It was agreed that the RRC design for MR-DC would be based on the EN-DC design.</w:t>
      </w:r>
    </w:p>
    <w:p w14:paraId="67FF25A1" w14:textId="77777777" w:rsidR="00C82B5E" w:rsidRDefault="00C82B5E" w:rsidP="00C82B5E">
      <w:pPr>
        <w:pStyle w:val="Doc-text2"/>
      </w:pPr>
    </w:p>
    <w:p w14:paraId="425374B2" w14:textId="77777777" w:rsidR="00C82B5E" w:rsidRDefault="00C82B5E" w:rsidP="00C82B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16B09706" w14:textId="77777777" w:rsidR="00C82B5E" w:rsidRDefault="00C82B5E" w:rsidP="00C82B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For NGEN-DC and NE-DC the control plane architecture is based on EN-DC</w:t>
      </w:r>
    </w:p>
    <w:p w14:paraId="0F9E8A2A" w14:textId="77777777" w:rsidR="00C82B5E" w:rsidRDefault="00C82B5E" w:rsidP="00C82B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EF6861">
        <w:t xml:space="preserve">For </w:t>
      </w:r>
      <w:r>
        <w:t>NR-DC</w:t>
      </w:r>
      <w:r w:rsidRPr="00EF6861">
        <w:t xml:space="preserve"> the control plane architecture is based on EN-DC</w:t>
      </w:r>
    </w:p>
    <w:p w14:paraId="50271D96" w14:textId="77777777" w:rsidR="00C82B5E" w:rsidRDefault="00C82B5E" w:rsidP="00C82B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FFS1 If there are differences at stage 3 in how the SN configuration is carried by the RRC message generated by the MN.</w:t>
      </w:r>
    </w:p>
    <w:p w14:paraId="07A6E367" w14:textId="77777777" w:rsidR="00C82B5E" w:rsidRDefault="00C82B5E" w:rsidP="00C82B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FFS2 How capability coordination is performed in the case of NR-DC</w:t>
      </w:r>
    </w:p>
    <w:p w14:paraId="286EAD14" w14:textId="77777777" w:rsidR="00C82B5E" w:rsidRDefault="00C82B5E" w:rsidP="00C82B5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</w:t>
      </w:r>
      <w:r>
        <w:tab/>
        <w:t xml:space="preserve">SRB3 can be configured for NR-DC </w:t>
      </w:r>
    </w:p>
    <w:p w14:paraId="41653843" w14:textId="77777777" w:rsidR="00381B4E" w:rsidRDefault="00381B4E" w:rsidP="002A4F4E"/>
    <w:p w14:paraId="782DB49F" w14:textId="0E8A3CD6" w:rsidR="0050235F" w:rsidRDefault="0050235F" w:rsidP="002A4F4E">
      <w:r>
        <w:t>For EN-DC, it is possible to release the entire NR SCG conf</w:t>
      </w:r>
      <w:bookmarkStart w:id="0" w:name="_GoBack"/>
      <w:bookmarkEnd w:id="0"/>
      <w:r>
        <w:t xml:space="preserve">igurations by setting the </w:t>
      </w:r>
      <w:r w:rsidRPr="0050235F">
        <w:rPr>
          <w:i/>
        </w:rPr>
        <w:t>nr-Config</w:t>
      </w:r>
      <w:r>
        <w:t xml:space="preserve"> IE to release which will trigger release of all configurations and resources associated with the SN and SCG. </w:t>
      </w:r>
      <w:r w:rsidR="00E55B84">
        <w:t>In this contribution, we discuss how to introduce a similar behaviour for MR-DC</w:t>
      </w:r>
    </w:p>
    <w:p w14:paraId="6C8E5A48" w14:textId="77777777" w:rsidR="0050235F" w:rsidRDefault="0050235F" w:rsidP="002A4F4E"/>
    <w:p w14:paraId="19A97A98" w14:textId="77777777" w:rsidR="002A4F4E" w:rsidRDefault="002A4F4E" w:rsidP="002A4F4E">
      <w:pPr>
        <w:pStyle w:val="Heading1"/>
      </w:pPr>
      <w:bookmarkStart w:id="1" w:name="_Ref178064866"/>
      <w:r w:rsidRPr="00CE0424">
        <w:t>Discussion</w:t>
      </w:r>
      <w:bookmarkEnd w:id="1"/>
    </w:p>
    <w:p w14:paraId="4FAAA496" w14:textId="74B65E11" w:rsidR="004C1629" w:rsidRDefault="004C1629" w:rsidP="004C1629">
      <w:pPr>
        <w:pStyle w:val="Heading2"/>
      </w:pPr>
      <w:r>
        <w:t xml:space="preserve">DRB </w:t>
      </w:r>
      <w:r w:rsidR="00904FF3">
        <w:t xml:space="preserve">SCG </w:t>
      </w:r>
      <w:r>
        <w:t>configuration in NE-DC</w:t>
      </w:r>
    </w:p>
    <w:p w14:paraId="5E995313" w14:textId="4A827802" w:rsidR="00026AF6" w:rsidRDefault="00E55B84" w:rsidP="003179EC">
      <w:r>
        <w:t xml:space="preserve">In EN-DC, the NR configurations are provided to the UE in the </w:t>
      </w:r>
      <w:r>
        <w:rPr>
          <w:i/>
        </w:rPr>
        <w:t xml:space="preserve">nr-Config </w:t>
      </w:r>
      <w:r>
        <w:t xml:space="preserve">IE in the </w:t>
      </w:r>
      <w:proofErr w:type="spellStart"/>
      <w:r>
        <w:rPr>
          <w:i/>
        </w:rPr>
        <w:t>RRCCOnnectionReconfiguration</w:t>
      </w:r>
      <w:proofErr w:type="spellEnd"/>
      <w:r>
        <w:t xml:space="preserve"> message:</w:t>
      </w:r>
    </w:p>
    <w:p w14:paraId="450802F0" w14:textId="77777777" w:rsidR="000A1811" w:rsidRPr="00FE7D68" w:rsidRDefault="000A1811" w:rsidP="000A1811">
      <w:pPr>
        <w:pStyle w:val="PL"/>
        <w:shd w:val="clear" w:color="auto" w:fill="E6E6E6"/>
      </w:pPr>
    </w:p>
    <w:p w14:paraId="5F65821C" w14:textId="77777777" w:rsidR="000A1811" w:rsidRPr="00FE7D68" w:rsidRDefault="000A1811" w:rsidP="000A1811">
      <w:pPr>
        <w:pStyle w:val="PL"/>
        <w:shd w:val="clear" w:color="auto" w:fill="E6E6E6"/>
      </w:pPr>
      <w:r w:rsidRPr="00FE7D68">
        <w:t>RRCConnectionReconfiguration-v1510-IEs ::= SEQUENCE {</w:t>
      </w:r>
    </w:p>
    <w:p w14:paraId="543D4C9B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  <w:t>nr-Config-r15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14:paraId="4EB0A761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</w:r>
      <w:r w:rsidRPr="00FE7D68">
        <w:tab/>
      </w:r>
      <w:r w:rsidRPr="000A1811">
        <w:rPr>
          <w:highlight w:val="yellow"/>
        </w:rPr>
        <w:t>release</w:t>
      </w:r>
      <w:r w:rsidRPr="000A1811">
        <w:rPr>
          <w:highlight w:val="yellow"/>
        </w:rPr>
        <w:tab/>
      </w:r>
      <w:r w:rsidRPr="000A1811">
        <w:rPr>
          <w:highlight w:val="yellow"/>
        </w:rPr>
        <w:tab/>
      </w:r>
      <w:r w:rsidRPr="000A1811">
        <w:rPr>
          <w:highlight w:val="yellow"/>
        </w:rPr>
        <w:tab/>
      </w:r>
      <w:r w:rsidRPr="000A1811">
        <w:rPr>
          <w:highlight w:val="yellow"/>
        </w:rPr>
        <w:tab/>
      </w:r>
      <w:r w:rsidRPr="000A1811">
        <w:rPr>
          <w:highlight w:val="yellow"/>
        </w:rPr>
        <w:tab/>
      </w:r>
      <w:r w:rsidRPr="000A1811">
        <w:rPr>
          <w:highlight w:val="yellow"/>
        </w:rPr>
        <w:tab/>
      </w:r>
      <w:r w:rsidRPr="000A1811">
        <w:rPr>
          <w:highlight w:val="yellow"/>
        </w:rPr>
        <w:tab/>
        <w:t>NULL,</w:t>
      </w:r>
    </w:p>
    <w:p w14:paraId="6A12229B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14:paraId="54C68380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0A1811">
        <w:rPr>
          <w:highlight w:val="yellow"/>
        </w:rPr>
        <w:t>endc-ReleaseAndAdd-r15</w:t>
      </w:r>
      <w:r w:rsidRPr="000A1811">
        <w:rPr>
          <w:highlight w:val="yellow"/>
        </w:rPr>
        <w:tab/>
        <w:t>BOOLEAN,</w:t>
      </w:r>
    </w:p>
    <w:p w14:paraId="5EAFB49E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nr-SecondaryCellGroupConfig-r15</w:t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14:paraId="15B0F98D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p-MaxEUTRA-r15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P-Max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  <w:r w:rsidRPr="00FE7D68">
        <w:tab/>
        <w:t>-- Need ON</w:t>
      </w:r>
    </w:p>
    <w:p w14:paraId="41625C22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14:paraId="757549E2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14:paraId="2FA05285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  <w:t>sk-Counter-r15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(0.. 65535)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14:paraId="348A960D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  <w:t>nr-RadioBearerConfig1-r15</w:t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14:paraId="43AB537A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  <w:t>nr-RadioBearerConfig2-r15</w:t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Need ON</w:t>
      </w:r>
    </w:p>
    <w:p w14:paraId="1EAE5899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  <w:t>tdm-PatternConfig-r15</w:t>
      </w:r>
      <w:r w:rsidRPr="00FE7D68">
        <w:tab/>
      </w:r>
      <w:r w:rsidRPr="00FE7D68">
        <w:tab/>
      </w:r>
      <w:r w:rsidRPr="00FE7D68">
        <w:tab/>
        <w:t>CHOICE {</w:t>
      </w:r>
    </w:p>
    <w:p w14:paraId="2189A0ED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</w:r>
      <w:r w:rsidRPr="00FE7D68">
        <w:tab/>
        <w:t>release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NULL,</w:t>
      </w:r>
    </w:p>
    <w:p w14:paraId="37EF788B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</w:r>
      <w:r w:rsidRPr="00FE7D68">
        <w:tab/>
        <w:t>setup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14:paraId="78F03B2B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subframeAssignment-r15</w:t>
      </w:r>
      <w:r w:rsidRPr="00FE7D68">
        <w:tab/>
      </w:r>
      <w:r w:rsidRPr="00FE7D68">
        <w:tab/>
      </w:r>
      <w:r w:rsidRPr="00FE7D68">
        <w:tab/>
        <w:t>SubframeAssignment-r15,</w:t>
      </w:r>
    </w:p>
    <w:p w14:paraId="331AD62F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harq-Offset-r15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(0.. 9)</w:t>
      </w:r>
    </w:p>
    <w:p w14:paraId="2797A2C4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14:paraId="7F4BFCEF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  <w:t>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  <w:r w:rsidRPr="00FE7D68">
        <w:tab/>
        <w:t>-- Cond FDD-PCell</w:t>
      </w:r>
    </w:p>
    <w:p w14:paraId="213364D2" w14:textId="77777777" w:rsidR="000A1811" w:rsidRPr="00FE7D68" w:rsidRDefault="000A1811" w:rsidP="000A1811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  <w:t>RRCConnectionReconfiguration-v1530-IEs</w:t>
      </w:r>
      <w:r w:rsidRPr="00FE7D68">
        <w:tab/>
      </w:r>
      <w:r w:rsidRPr="00FE7D68">
        <w:tab/>
        <w:t>OPTIONAL</w:t>
      </w:r>
    </w:p>
    <w:p w14:paraId="4BAF99D7" w14:textId="77777777" w:rsidR="000A1811" w:rsidRPr="00FE7D68" w:rsidRDefault="000A1811" w:rsidP="000A1811">
      <w:pPr>
        <w:pStyle w:val="PL"/>
        <w:shd w:val="clear" w:color="auto" w:fill="E6E6E6"/>
      </w:pPr>
      <w:r w:rsidRPr="00FE7D68">
        <w:lastRenderedPageBreak/>
        <w:t>}</w:t>
      </w:r>
    </w:p>
    <w:p w14:paraId="0A42C550" w14:textId="34B36EAF" w:rsidR="00E55B84" w:rsidRPr="000A1811" w:rsidRDefault="00E55B84" w:rsidP="003179EC">
      <w:pPr>
        <w:rPr>
          <w:lang w:val="en-US"/>
        </w:rPr>
      </w:pPr>
    </w:p>
    <w:p w14:paraId="62A9F16F" w14:textId="39A60BBD" w:rsidR="00E55B84" w:rsidRDefault="000A1811" w:rsidP="003179EC">
      <w:r>
        <w:t xml:space="preserve">If the full NR configurations of the SCG shall be released, the </w:t>
      </w:r>
      <w:r>
        <w:rPr>
          <w:i/>
        </w:rPr>
        <w:t xml:space="preserve">nr-Config </w:t>
      </w:r>
      <w:r>
        <w:t xml:space="preserve">is set to </w:t>
      </w:r>
      <w:r>
        <w:rPr>
          <w:i/>
        </w:rPr>
        <w:t>release</w:t>
      </w:r>
      <w:r>
        <w:t xml:space="preserve">, whereas if a </w:t>
      </w:r>
      <w:proofErr w:type="gramStart"/>
      <w:r>
        <w:t>new NR configurations</w:t>
      </w:r>
      <w:proofErr w:type="gramEnd"/>
      <w:r>
        <w:t xml:space="preserve"> shall be included in the same message, the </w:t>
      </w:r>
      <w:r>
        <w:rPr>
          <w:i/>
        </w:rPr>
        <w:t>nr-Config</w:t>
      </w:r>
      <w:r>
        <w:t xml:space="preserve"> is set to </w:t>
      </w:r>
      <w:r>
        <w:rPr>
          <w:i/>
        </w:rPr>
        <w:t>setup</w:t>
      </w:r>
      <w:r>
        <w:t xml:space="preserve">, and the </w:t>
      </w:r>
      <w:proofErr w:type="spellStart"/>
      <w:r>
        <w:rPr>
          <w:i/>
        </w:rPr>
        <w:t>endc-ReleaseAndAdd</w:t>
      </w:r>
      <w:proofErr w:type="spellEnd"/>
      <w:r>
        <w:t xml:space="preserve"> flag is set to </w:t>
      </w:r>
      <w:r>
        <w:rPr>
          <w:i/>
        </w:rPr>
        <w:t>true</w:t>
      </w:r>
      <w:r>
        <w:t>. Either way, the procedures will trigger the same UE behaviour, namely</w:t>
      </w:r>
      <w:r w:rsidR="00775936">
        <w:t xml:space="preserve"> perform the EN-DC release specified in TS 38.331.</w:t>
      </w:r>
    </w:p>
    <w:p w14:paraId="321D2BE0" w14:textId="45398256" w:rsidR="00775936" w:rsidRPr="000A1811" w:rsidRDefault="00775936" w:rsidP="003179EC">
      <w:r>
        <w:rPr>
          <w:noProof/>
        </w:rPr>
        <mc:AlternateContent>
          <mc:Choice Requires="wps">
            <w:drawing>
              <wp:inline distT="0" distB="0" distL="0" distR="0" wp14:anchorId="4A4A0A0A" wp14:editId="479F55DA">
                <wp:extent cx="1828800" cy="1828800"/>
                <wp:effectExtent l="0" t="0" r="26035" b="2286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FC4BA7" w14:textId="77777777" w:rsidR="00775936" w:rsidRPr="00FE7D68" w:rsidRDefault="00775936" w:rsidP="00775936">
                            <w:pPr>
                              <w:pStyle w:val="B1"/>
                            </w:pPr>
                            <w:r w:rsidRPr="00FE7D68">
                              <w:t>1&gt;</w:t>
                            </w:r>
                            <w:r w:rsidRPr="00FE7D68">
                              <w:tab/>
                              <w:t xml:space="preserve">if the received </w:t>
                            </w:r>
                            <w:proofErr w:type="spellStart"/>
                            <w:r w:rsidRPr="00FE7D68">
                              <w:rPr>
                                <w:i/>
                              </w:rPr>
                              <w:t>RRCConnectionReconfiguration</w:t>
                            </w:r>
                            <w:proofErr w:type="spellEnd"/>
                            <w:r w:rsidRPr="00FE7D68">
                              <w:t xml:space="preserve"> includes the </w:t>
                            </w:r>
                            <w:r w:rsidRPr="00FE7D68">
                              <w:rPr>
                                <w:i/>
                              </w:rPr>
                              <w:t>nr-Config</w:t>
                            </w:r>
                            <w:r w:rsidRPr="00FE7D68">
                              <w:t xml:space="preserve"> and it is set to </w:t>
                            </w:r>
                            <w:r w:rsidRPr="00FE7D68">
                              <w:rPr>
                                <w:i/>
                              </w:rPr>
                              <w:t>release</w:t>
                            </w:r>
                            <w:r w:rsidRPr="00FE7D68">
                              <w:t>; or</w:t>
                            </w:r>
                          </w:p>
                          <w:p w14:paraId="47EF3A8E" w14:textId="77777777" w:rsidR="00775936" w:rsidRPr="00FE7D68" w:rsidRDefault="00775936" w:rsidP="00775936">
                            <w:pPr>
                              <w:pStyle w:val="B1"/>
                            </w:pPr>
                            <w:r w:rsidRPr="00FE7D68">
                              <w:t>1&gt;</w:t>
                            </w:r>
                            <w:r w:rsidRPr="00FE7D68">
                              <w:tab/>
                              <w:t xml:space="preserve">if the received </w:t>
                            </w:r>
                            <w:proofErr w:type="spellStart"/>
                            <w:r w:rsidRPr="00FE7D68">
                              <w:rPr>
                                <w:i/>
                              </w:rPr>
                              <w:t>RRCConnectionReconfiguration</w:t>
                            </w:r>
                            <w:proofErr w:type="spellEnd"/>
                            <w:r w:rsidRPr="00FE7D68">
                              <w:t xml:space="preserve"> includes </w:t>
                            </w:r>
                            <w:proofErr w:type="spellStart"/>
                            <w:r w:rsidRPr="00FE7D68">
                              <w:rPr>
                                <w:i/>
                              </w:rPr>
                              <w:t>endc-ReleaseAndAdd</w:t>
                            </w:r>
                            <w:proofErr w:type="spellEnd"/>
                            <w:r w:rsidRPr="00FE7D68">
                              <w:t xml:space="preserve"> and it is set to </w:t>
                            </w:r>
                            <w:r w:rsidRPr="00FE7D68">
                              <w:rPr>
                                <w:i/>
                              </w:rPr>
                              <w:t>TRUE</w:t>
                            </w:r>
                            <w:r w:rsidRPr="00FE7D68">
                              <w:t>:</w:t>
                            </w:r>
                          </w:p>
                          <w:p w14:paraId="3FA64136" w14:textId="77777777" w:rsidR="00775936" w:rsidRPr="00C74C04" w:rsidRDefault="00775936" w:rsidP="00C74C04">
                            <w:pPr>
                              <w:pStyle w:val="B2"/>
                            </w:pPr>
                            <w:r w:rsidRPr="00FE7D68">
                              <w:t>2&gt;</w:t>
                            </w:r>
                            <w:r w:rsidRPr="00FE7D68">
                              <w:tab/>
                              <w:t>perform EN-DC release as specified in TS 38.331 [82], clause 5.3.5.10;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A4A0A0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76FC4BA7" w14:textId="77777777" w:rsidR="00775936" w:rsidRPr="00FE7D68" w:rsidRDefault="00775936" w:rsidP="00775936">
                      <w:pPr>
                        <w:pStyle w:val="B1"/>
                      </w:pPr>
                      <w:r w:rsidRPr="00FE7D68">
                        <w:t>1&gt;</w:t>
                      </w:r>
                      <w:r w:rsidRPr="00FE7D68">
                        <w:tab/>
                        <w:t xml:space="preserve">if the received </w:t>
                      </w:r>
                      <w:r w:rsidRPr="00FE7D68">
                        <w:rPr>
                          <w:i/>
                        </w:rPr>
                        <w:t>RRCConnectionReconfiguration</w:t>
                      </w:r>
                      <w:r w:rsidRPr="00FE7D68">
                        <w:t xml:space="preserve"> includes the </w:t>
                      </w:r>
                      <w:r w:rsidRPr="00FE7D68">
                        <w:rPr>
                          <w:i/>
                        </w:rPr>
                        <w:t>nr-Config</w:t>
                      </w:r>
                      <w:r w:rsidRPr="00FE7D68">
                        <w:t xml:space="preserve"> and it is set to </w:t>
                      </w:r>
                      <w:r w:rsidRPr="00FE7D68">
                        <w:rPr>
                          <w:i/>
                        </w:rPr>
                        <w:t>release</w:t>
                      </w:r>
                      <w:r w:rsidRPr="00FE7D68">
                        <w:t>; or</w:t>
                      </w:r>
                    </w:p>
                    <w:p w14:paraId="47EF3A8E" w14:textId="77777777" w:rsidR="00775936" w:rsidRPr="00FE7D68" w:rsidRDefault="00775936" w:rsidP="00775936">
                      <w:pPr>
                        <w:pStyle w:val="B1"/>
                      </w:pPr>
                      <w:r w:rsidRPr="00FE7D68">
                        <w:t>1&gt;</w:t>
                      </w:r>
                      <w:r w:rsidRPr="00FE7D68">
                        <w:tab/>
                        <w:t xml:space="preserve">if the received </w:t>
                      </w:r>
                      <w:r w:rsidRPr="00FE7D68">
                        <w:rPr>
                          <w:i/>
                        </w:rPr>
                        <w:t>RRCConnectionReconfiguration</w:t>
                      </w:r>
                      <w:r w:rsidRPr="00FE7D68">
                        <w:t xml:space="preserve"> includes </w:t>
                      </w:r>
                      <w:proofErr w:type="spellStart"/>
                      <w:r w:rsidRPr="00FE7D68">
                        <w:rPr>
                          <w:i/>
                        </w:rPr>
                        <w:t>endc-ReleaseAndAdd</w:t>
                      </w:r>
                      <w:proofErr w:type="spellEnd"/>
                      <w:r w:rsidRPr="00FE7D68">
                        <w:t xml:space="preserve"> and it is set to </w:t>
                      </w:r>
                      <w:r w:rsidRPr="00FE7D68">
                        <w:rPr>
                          <w:i/>
                        </w:rPr>
                        <w:t>TRUE</w:t>
                      </w:r>
                      <w:r w:rsidRPr="00FE7D68">
                        <w:t>:</w:t>
                      </w:r>
                    </w:p>
                    <w:p w14:paraId="3FA64136" w14:textId="77777777" w:rsidR="00775936" w:rsidRPr="00C74C04" w:rsidRDefault="00775936" w:rsidP="00C74C04">
                      <w:pPr>
                        <w:pStyle w:val="B2"/>
                      </w:pPr>
                      <w:r w:rsidRPr="00FE7D68">
                        <w:t>2&gt;</w:t>
                      </w:r>
                      <w:r w:rsidRPr="00FE7D68">
                        <w:tab/>
                        <w:t>perform EN-DC release as specified in TS 38.331 [82], clause 5.3.5.10;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226E29" w14:textId="77777777" w:rsidR="00E55B84" w:rsidRPr="00E55B84" w:rsidRDefault="00E55B84" w:rsidP="003179EC"/>
    <w:p w14:paraId="59655A56" w14:textId="63CC9562" w:rsidR="005A0A71" w:rsidRPr="005A0A71" w:rsidRDefault="009F19CB" w:rsidP="005A0A71">
      <w:pPr>
        <w:pStyle w:val="Observation"/>
      </w:pPr>
      <w:bookmarkStart w:id="2" w:name="_Toc528600646"/>
      <w:bookmarkStart w:id="3" w:name="_Toc528600777"/>
      <w:bookmarkStart w:id="4" w:name="_Toc528832396"/>
      <w:r>
        <w:t xml:space="preserve">The EN-DC configurations can be released by setting the </w:t>
      </w:r>
      <w:r w:rsidRPr="009F19CB">
        <w:rPr>
          <w:i/>
        </w:rPr>
        <w:t>nr-Config</w:t>
      </w:r>
      <w:r>
        <w:t xml:space="preserve"> to </w:t>
      </w:r>
      <w:r w:rsidRPr="009F19CB">
        <w:rPr>
          <w:i/>
        </w:rPr>
        <w:t>release</w:t>
      </w:r>
      <w:r>
        <w:t xml:space="preserve"> or by using the </w:t>
      </w:r>
      <w:proofErr w:type="spellStart"/>
      <w:r w:rsidRPr="009F19CB">
        <w:rPr>
          <w:i/>
        </w:rPr>
        <w:t>endc-ReleaseAndAdd</w:t>
      </w:r>
      <w:proofErr w:type="spellEnd"/>
      <w:r>
        <w:t xml:space="preserve"> field.</w:t>
      </w:r>
      <w:bookmarkEnd w:id="2"/>
      <w:bookmarkEnd w:id="3"/>
      <w:bookmarkEnd w:id="4"/>
    </w:p>
    <w:p w14:paraId="7CB6288A" w14:textId="5D12DF67" w:rsidR="001849CC" w:rsidRDefault="00B00A4A" w:rsidP="003179EC">
      <w:r>
        <w:t>The procedures for EN-DC release as specified in TS 38.331 are:</w:t>
      </w:r>
    </w:p>
    <w:p w14:paraId="38115EFD" w14:textId="22205071" w:rsidR="00B00A4A" w:rsidRDefault="0029560C" w:rsidP="003179EC">
      <w:r>
        <w:rPr>
          <w:noProof/>
        </w:rPr>
        <mc:AlternateContent>
          <mc:Choice Requires="wps">
            <w:drawing>
              <wp:inline distT="0" distB="0" distL="0" distR="0" wp14:anchorId="4CBAB2FA" wp14:editId="08B75AC7">
                <wp:extent cx="6127115" cy="1828800"/>
                <wp:effectExtent l="0" t="0" r="26035" b="1651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711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8B8685" w14:textId="77777777" w:rsidR="0029560C" w:rsidRPr="00A470D9" w:rsidRDefault="0029560C" w:rsidP="0029560C">
                            <w:r w:rsidRPr="00A470D9">
                              <w:rPr>
                                <w:rFonts w:eastAsia="MS Mincho"/>
                              </w:rPr>
                              <w:t>5.3.5.10</w:t>
                            </w:r>
                            <w:r w:rsidRPr="00A470D9">
                              <w:rPr>
                                <w:rFonts w:eastAsia="MS Mincho"/>
                              </w:rPr>
                              <w:tab/>
                              <w:t>EN-DC release</w:t>
                            </w:r>
                          </w:p>
                          <w:p w14:paraId="64B46D76" w14:textId="77777777" w:rsidR="0029560C" w:rsidRPr="00A470D9" w:rsidRDefault="0029560C" w:rsidP="00B00A4A">
                            <w:pPr>
                              <w:rPr>
                                <w:rFonts w:eastAsia="MS Mincho"/>
                              </w:rPr>
                            </w:pPr>
                            <w:r w:rsidRPr="00A470D9">
                              <w:t>The UE shall:</w:t>
                            </w:r>
                          </w:p>
                          <w:p w14:paraId="78D83D34" w14:textId="77777777" w:rsidR="0029560C" w:rsidRPr="00A470D9" w:rsidRDefault="0029560C" w:rsidP="00B00A4A">
                            <w:pPr>
                              <w:pStyle w:val="B1"/>
                              <w:rPr>
                                <w:lang w:eastAsia="ko-KR"/>
                              </w:rPr>
                            </w:pPr>
                            <w:r w:rsidRPr="00A470D9">
                              <w:rPr>
                                <w:lang w:eastAsia="ko-KR"/>
                              </w:rPr>
                              <w:t>1&gt;</w:t>
                            </w:r>
                            <w:r w:rsidRPr="00A470D9">
                              <w:rPr>
                                <w:lang w:eastAsia="ko-KR"/>
                              </w:rPr>
                              <w:tab/>
                            </w:r>
                            <w:proofErr w:type="gramStart"/>
                            <w:r w:rsidRPr="00A470D9">
                              <w:rPr>
                                <w:lang w:eastAsia="ko-KR"/>
                              </w:rPr>
                              <w:t>as a result of</w:t>
                            </w:r>
                            <w:proofErr w:type="gramEnd"/>
                            <w:r w:rsidRPr="00A470D9">
                              <w:rPr>
                                <w:lang w:eastAsia="ko-KR"/>
                              </w:rPr>
                              <w:t xml:space="preserve"> EN-DC release triggered by E-UTRA:</w:t>
                            </w:r>
                          </w:p>
                          <w:p w14:paraId="1AB0DEF7" w14:textId="77777777" w:rsidR="0029560C" w:rsidRPr="00A470D9" w:rsidRDefault="0029560C" w:rsidP="00B00A4A">
                            <w:pPr>
                              <w:pStyle w:val="B2"/>
                              <w:rPr>
                                <w:rFonts w:eastAsia="SimSun"/>
                                <w:lang w:eastAsia="ko-KR"/>
                              </w:rPr>
                            </w:pPr>
                            <w:r w:rsidRPr="00A470D9">
                              <w:rPr>
                                <w:rFonts w:eastAsia="SimSun"/>
                                <w:lang w:eastAsia="ko-KR"/>
                              </w:rPr>
                              <w:t>2&gt;</w:t>
                            </w:r>
                            <w:r w:rsidRPr="00A470D9">
                              <w:rPr>
                                <w:rFonts w:eastAsia="SimSun"/>
                                <w:lang w:eastAsia="ko-KR"/>
                              </w:rPr>
                              <w:tab/>
                              <w:t xml:space="preserve">release SRB3 </w:t>
                            </w:r>
                            <w:r w:rsidRPr="00A470D9">
                              <w:t xml:space="preserve">(configured according to </w:t>
                            </w:r>
                            <w:proofErr w:type="spellStart"/>
                            <w:r w:rsidRPr="00A470D9">
                              <w:rPr>
                                <w:i/>
                              </w:rPr>
                              <w:t>radioBearerConfig</w:t>
                            </w:r>
                            <w:proofErr w:type="spellEnd"/>
                            <w:r w:rsidRPr="00A470D9">
                              <w:t>), if present</w:t>
                            </w:r>
                            <w:r w:rsidRPr="00A470D9">
                              <w:rPr>
                                <w:rFonts w:eastAsia="SimSun"/>
                                <w:lang w:eastAsia="ko-KR"/>
                              </w:rPr>
                              <w:t>;</w:t>
                            </w:r>
                          </w:p>
                          <w:p w14:paraId="0E6672F0" w14:textId="77777777" w:rsidR="0029560C" w:rsidRPr="00A470D9" w:rsidRDefault="0029560C" w:rsidP="00B00A4A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A470D9">
                              <w:rPr>
                                <w:lang w:eastAsia="ko-KR"/>
                              </w:rPr>
                              <w:t>2&gt;</w:t>
                            </w:r>
                            <w:r w:rsidRPr="00A470D9">
                              <w:rPr>
                                <w:lang w:eastAsia="ko-KR"/>
                              </w:rPr>
                              <w:tab/>
                              <w:t xml:space="preserve">release </w:t>
                            </w:r>
                            <w:proofErr w:type="spellStart"/>
                            <w:r w:rsidRPr="00A470D9">
                              <w:rPr>
                                <w:i/>
                                <w:lang w:eastAsia="ko-KR"/>
                              </w:rPr>
                              <w:t>measConfig</w:t>
                            </w:r>
                            <w:proofErr w:type="spellEnd"/>
                            <w:r w:rsidRPr="00A470D9">
                              <w:rPr>
                                <w:lang w:eastAsia="ko-KR"/>
                              </w:rPr>
                              <w:t>;</w:t>
                            </w:r>
                          </w:p>
                          <w:p w14:paraId="0B54266D" w14:textId="77777777" w:rsidR="0029560C" w:rsidRPr="00C85ED4" w:rsidRDefault="0029560C" w:rsidP="00C85ED4">
                            <w:pPr>
                              <w:pStyle w:val="B2"/>
                              <w:rPr>
                                <w:lang w:eastAsia="ko-KR"/>
                              </w:rPr>
                            </w:pPr>
                            <w:r w:rsidRPr="00A470D9">
                              <w:rPr>
                                <w:lang w:eastAsia="ko-KR"/>
                              </w:rPr>
                              <w:t>2&gt;</w:t>
                            </w:r>
                            <w:r w:rsidRPr="00A470D9">
                              <w:rPr>
                                <w:lang w:eastAsia="ko-KR"/>
                              </w:rPr>
                              <w:tab/>
                              <w:t>release the SCG configuration as specified in section 5.3.5.4.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CBAB2FA" id="Text Box 2" o:spid="_x0000_s1027" type="#_x0000_t202" style="width:482.45pt;height:2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" filled="f" strokeweight=".5pt">
                <v:textbox style="mso-fit-shape-to-text:t">
                  <w:txbxContent>
                    <w:p w14:paraId="558B8685" w14:textId="77777777" w:rsidR="0029560C" w:rsidRPr="00A470D9" w:rsidRDefault="0029560C" w:rsidP="0029560C">
                      <w:r w:rsidRPr="00A470D9">
                        <w:rPr>
                          <w:rFonts w:eastAsia="MS Mincho"/>
                        </w:rPr>
                        <w:t>5.3.5.10</w:t>
                      </w:r>
                      <w:r w:rsidRPr="00A470D9">
                        <w:rPr>
                          <w:rFonts w:eastAsia="MS Mincho"/>
                        </w:rPr>
                        <w:tab/>
                        <w:t>EN-DC release</w:t>
                      </w:r>
                    </w:p>
                    <w:p w14:paraId="64B46D76" w14:textId="77777777" w:rsidR="0029560C" w:rsidRPr="00A470D9" w:rsidRDefault="0029560C" w:rsidP="00B00A4A">
                      <w:pPr>
                        <w:rPr>
                          <w:rFonts w:eastAsia="MS Mincho"/>
                        </w:rPr>
                      </w:pPr>
                      <w:r w:rsidRPr="00A470D9">
                        <w:t>The UE shall:</w:t>
                      </w:r>
                    </w:p>
                    <w:p w14:paraId="78D83D34" w14:textId="77777777" w:rsidR="0029560C" w:rsidRPr="00A470D9" w:rsidRDefault="0029560C" w:rsidP="00B00A4A">
                      <w:pPr>
                        <w:pStyle w:val="B1"/>
                        <w:rPr>
                          <w:lang w:eastAsia="ko-KR"/>
                        </w:rPr>
                      </w:pPr>
                      <w:r w:rsidRPr="00A470D9">
                        <w:rPr>
                          <w:lang w:eastAsia="ko-KR"/>
                        </w:rPr>
                        <w:t>1&gt;</w:t>
                      </w:r>
                      <w:r w:rsidRPr="00A470D9">
                        <w:rPr>
                          <w:lang w:eastAsia="ko-KR"/>
                        </w:rPr>
                        <w:tab/>
                      </w:r>
                      <w:proofErr w:type="gramStart"/>
                      <w:r w:rsidRPr="00A470D9">
                        <w:rPr>
                          <w:lang w:eastAsia="ko-KR"/>
                        </w:rPr>
                        <w:t>as a result of</w:t>
                      </w:r>
                      <w:proofErr w:type="gramEnd"/>
                      <w:r w:rsidRPr="00A470D9">
                        <w:rPr>
                          <w:lang w:eastAsia="ko-KR"/>
                        </w:rPr>
                        <w:t xml:space="preserve"> EN-DC release triggered by E-UTRA:</w:t>
                      </w:r>
                    </w:p>
                    <w:p w14:paraId="1AB0DEF7" w14:textId="77777777" w:rsidR="0029560C" w:rsidRPr="00A470D9" w:rsidRDefault="0029560C" w:rsidP="00B00A4A">
                      <w:pPr>
                        <w:pStyle w:val="B2"/>
                        <w:rPr>
                          <w:rFonts w:eastAsia="SimSun"/>
                          <w:lang w:eastAsia="ko-KR"/>
                        </w:rPr>
                      </w:pPr>
                      <w:r w:rsidRPr="00A470D9">
                        <w:rPr>
                          <w:rFonts w:eastAsia="SimSun"/>
                          <w:lang w:eastAsia="ko-KR"/>
                        </w:rPr>
                        <w:t>2&gt;</w:t>
                      </w:r>
                      <w:r w:rsidRPr="00A470D9">
                        <w:rPr>
                          <w:rFonts w:eastAsia="SimSun"/>
                          <w:lang w:eastAsia="ko-KR"/>
                        </w:rPr>
                        <w:tab/>
                        <w:t xml:space="preserve">release SRB3 </w:t>
                      </w:r>
                      <w:r w:rsidRPr="00A470D9">
                        <w:t xml:space="preserve">(configured according to </w:t>
                      </w:r>
                      <w:proofErr w:type="spellStart"/>
                      <w:r w:rsidRPr="00A470D9">
                        <w:rPr>
                          <w:i/>
                        </w:rPr>
                        <w:t>radioBearerConfig</w:t>
                      </w:r>
                      <w:proofErr w:type="spellEnd"/>
                      <w:r w:rsidRPr="00A470D9">
                        <w:t>), if present</w:t>
                      </w:r>
                      <w:r w:rsidRPr="00A470D9">
                        <w:rPr>
                          <w:rFonts w:eastAsia="SimSun"/>
                          <w:lang w:eastAsia="ko-KR"/>
                        </w:rPr>
                        <w:t>;</w:t>
                      </w:r>
                    </w:p>
                    <w:p w14:paraId="0E6672F0" w14:textId="77777777" w:rsidR="0029560C" w:rsidRPr="00A470D9" w:rsidRDefault="0029560C" w:rsidP="00B00A4A">
                      <w:pPr>
                        <w:pStyle w:val="B2"/>
                        <w:rPr>
                          <w:lang w:eastAsia="ko-KR"/>
                        </w:rPr>
                      </w:pPr>
                      <w:r w:rsidRPr="00A470D9">
                        <w:rPr>
                          <w:lang w:eastAsia="ko-KR"/>
                        </w:rPr>
                        <w:t>2&gt;</w:t>
                      </w:r>
                      <w:r w:rsidRPr="00A470D9">
                        <w:rPr>
                          <w:lang w:eastAsia="ko-KR"/>
                        </w:rPr>
                        <w:tab/>
                        <w:t xml:space="preserve">release </w:t>
                      </w:r>
                      <w:proofErr w:type="spellStart"/>
                      <w:r w:rsidRPr="00A470D9">
                        <w:rPr>
                          <w:i/>
                          <w:lang w:eastAsia="ko-KR"/>
                        </w:rPr>
                        <w:t>measConfig</w:t>
                      </w:r>
                      <w:proofErr w:type="spellEnd"/>
                      <w:r w:rsidRPr="00A470D9">
                        <w:rPr>
                          <w:lang w:eastAsia="ko-KR"/>
                        </w:rPr>
                        <w:t>;</w:t>
                      </w:r>
                    </w:p>
                    <w:p w14:paraId="0B54266D" w14:textId="77777777" w:rsidR="0029560C" w:rsidRPr="00C85ED4" w:rsidRDefault="0029560C" w:rsidP="00C85ED4">
                      <w:pPr>
                        <w:pStyle w:val="B2"/>
                        <w:rPr>
                          <w:lang w:eastAsia="ko-KR"/>
                        </w:rPr>
                      </w:pPr>
                      <w:r w:rsidRPr="00A470D9">
                        <w:rPr>
                          <w:lang w:eastAsia="ko-KR"/>
                        </w:rPr>
                        <w:t>2&gt;</w:t>
                      </w:r>
                      <w:r w:rsidRPr="00A470D9">
                        <w:rPr>
                          <w:lang w:eastAsia="ko-KR"/>
                        </w:rPr>
                        <w:tab/>
                        <w:t>release the SCG configuration as specified in section 5.3.5.4.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3784145" w14:textId="39913B6D" w:rsidR="001849CC" w:rsidRDefault="0079454E" w:rsidP="003179EC">
      <w:r>
        <w:t>As it has been agreed that the RRC principles for MR-DC shall be the same as for EN-DC, a similar UE behaviour will be required.</w:t>
      </w:r>
    </w:p>
    <w:p w14:paraId="0EF0CFB1" w14:textId="2C9D1A38" w:rsidR="0079454E" w:rsidRDefault="0079454E" w:rsidP="003179EC">
      <w:r>
        <w:t>In case of NR-DC or NE-DC, the UE will be configured from NR, meaning that if the same section would be employed for MR-DC release, both the section header and the procedures would need to be changed. To minimize the impact on previous specification, a new section should be introduced to handle the MR-DC scenarios when NR is the MN.</w:t>
      </w:r>
    </w:p>
    <w:p w14:paraId="2203A159" w14:textId="0398C5AC" w:rsidR="0079454E" w:rsidRDefault="0079454E" w:rsidP="0079454E">
      <w:pPr>
        <w:pStyle w:val="Proposal"/>
      </w:pPr>
      <w:bookmarkStart w:id="5" w:name="_Toc528600648"/>
      <w:bookmarkStart w:id="6" w:name="_Toc528600772"/>
      <w:bookmarkStart w:id="7" w:name="_Toc528780473"/>
      <w:bookmarkStart w:id="8" w:name="_Toc528788408"/>
      <w:bookmarkStart w:id="9" w:name="_Toc528832398"/>
      <w:r>
        <w:t xml:space="preserve">Introduce a new </w:t>
      </w:r>
      <w:r w:rsidR="00955778">
        <w:t xml:space="preserve">section for </w:t>
      </w:r>
      <w:r>
        <w:t xml:space="preserve">MR-DC release </w:t>
      </w:r>
      <w:r w:rsidR="00017B4F">
        <w:t>in TS 38.331</w:t>
      </w:r>
      <w:r>
        <w:t xml:space="preserve"> for when the SN is released when the MN is NR</w:t>
      </w:r>
      <w:bookmarkEnd w:id="5"/>
      <w:bookmarkEnd w:id="6"/>
      <w:bookmarkEnd w:id="7"/>
      <w:bookmarkEnd w:id="8"/>
      <w:bookmarkEnd w:id="9"/>
    </w:p>
    <w:p w14:paraId="26B3613B" w14:textId="0F111965" w:rsidR="0079454E" w:rsidRDefault="00B31D5B" w:rsidP="0079454E">
      <w:r>
        <w:t>In case of NR-DC, the SCG configurations will be released in TS 38.331, while for NE-DC, the SCG configurations would need to be released in 36.331.</w:t>
      </w:r>
      <w:r w:rsidR="00017B4F">
        <w:t xml:space="preserve"> Since LTE signalling only allows to release the SCG configurations using explicit signalling in the </w:t>
      </w:r>
      <w:proofErr w:type="spellStart"/>
      <w:r w:rsidR="00017B4F">
        <w:rPr>
          <w:i/>
        </w:rPr>
        <w:t>RRCConnectionReconfiguration</w:t>
      </w:r>
      <w:proofErr w:type="spellEnd"/>
      <w:r w:rsidR="00017B4F">
        <w:t xml:space="preserve"> message by setting the SCG-Configuration to </w:t>
      </w:r>
      <w:r w:rsidR="00017B4F">
        <w:rPr>
          <w:i/>
        </w:rPr>
        <w:t>release</w:t>
      </w:r>
      <w:r w:rsidR="00017B4F">
        <w:t xml:space="preserve">, a new procedure is </w:t>
      </w:r>
      <w:proofErr w:type="gramStart"/>
      <w:r w:rsidR="00017B4F">
        <w:t>require</w:t>
      </w:r>
      <w:proofErr w:type="gramEnd"/>
      <w:r w:rsidR="00017B4F">
        <w:t xml:space="preserve"> in case of SCG release triggered from NR.</w:t>
      </w:r>
    </w:p>
    <w:p w14:paraId="33006956" w14:textId="250DC616" w:rsidR="00017B4F" w:rsidRDefault="00017B4F" w:rsidP="00017B4F">
      <w:pPr>
        <w:pStyle w:val="Proposal"/>
      </w:pPr>
      <w:bookmarkStart w:id="10" w:name="_Toc528600649"/>
      <w:bookmarkStart w:id="11" w:name="_Toc528600773"/>
      <w:bookmarkStart w:id="12" w:name="_Toc528780474"/>
      <w:bookmarkStart w:id="13" w:name="_Toc528788409"/>
      <w:bookmarkStart w:id="14" w:name="_Toc528832399"/>
      <w:r>
        <w:t>Introduce a new</w:t>
      </w:r>
      <w:r w:rsidR="00955778">
        <w:t xml:space="preserve"> section for</w:t>
      </w:r>
      <w:r>
        <w:t xml:space="preserve"> SCG release </w:t>
      </w:r>
      <w:r w:rsidR="00955778">
        <w:t xml:space="preserve">in TS 36.331 </w:t>
      </w:r>
      <w:r>
        <w:t xml:space="preserve">for when the SN is released </w:t>
      </w:r>
      <w:r w:rsidR="00A4448F">
        <w:t>in NE-DC.</w:t>
      </w:r>
      <w:bookmarkEnd w:id="10"/>
      <w:bookmarkEnd w:id="11"/>
      <w:bookmarkEnd w:id="12"/>
      <w:bookmarkEnd w:id="13"/>
      <w:bookmarkEnd w:id="14"/>
    </w:p>
    <w:p w14:paraId="4206387C" w14:textId="51F5A97A" w:rsidR="00C40D50" w:rsidRDefault="00C40D50" w:rsidP="0079454E">
      <w:r>
        <w:t xml:space="preserve">In case of NGEN-DC, the NR configurations will still be provided using the EN-DC </w:t>
      </w:r>
      <w:r>
        <w:rPr>
          <w:i/>
        </w:rPr>
        <w:t>nr-Config</w:t>
      </w:r>
      <w:r>
        <w:t xml:space="preserve"> IE, which means that the </w:t>
      </w:r>
      <w:r>
        <w:rPr>
          <w:i/>
        </w:rPr>
        <w:t>release</w:t>
      </w:r>
      <w:r>
        <w:t xml:space="preserve"> choice or the </w:t>
      </w:r>
      <w:proofErr w:type="spellStart"/>
      <w:r>
        <w:rPr>
          <w:i/>
        </w:rPr>
        <w:t>endc-ReleaseAndAdd</w:t>
      </w:r>
      <w:proofErr w:type="spellEnd"/>
      <w:r>
        <w:t xml:space="preserve"> field can be used for NGEN-DC as well.</w:t>
      </w:r>
    </w:p>
    <w:p w14:paraId="5873910C" w14:textId="1770D9FF" w:rsidR="00C40D50" w:rsidRPr="00C40D50" w:rsidRDefault="00C40D50" w:rsidP="00C40D50">
      <w:pPr>
        <w:pStyle w:val="Proposal"/>
      </w:pPr>
      <w:bookmarkStart w:id="15" w:name="_Toc528600650"/>
      <w:bookmarkStart w:id="16" w:name="_Toc528600774"/>
      <w:bookmarkStart w:id="17" w:name="_Toc528780475"/>
      <w:bookmarkStart w:id="18" w:name="_Toc528788410"/>
      <w:bookmarkStart w:id="19" w:name="_Toc528832400"/>
      <w:r>
        <w:t>Extend the section for EN-DC release to be applicable for NGEN-DC as well.</w:t>
      </w:r>
      <w:bookmarkEnd w:id="15"/>
      <w:bookmarkEnd w:id="16"/>
      <w:bookmarkEnd w:id="17"/>
      <w:bookmarkEnd w:id="18"/>
      <w:bookmarkEnd w:id="19"/>
    </w:p>
    <w:p w14:paraId="67F6DD6E" w14:textId="131FA901" w:rsidR="00017B4F" w:rsidRDefault="00C40D50" w:rsidP="0079454E">
      <w:r>
        <w:t>To trigger the release of the SN and SCG</w:t>
      </w:r>
      <w:r w:rsidR="00C00878">
        <w:t xml:space="preserve"> in NR-DC or NE-DC</w:t>
      </w:r>
      <w:r>
        <w:t>, a</w:t>
      </w:r>
      <w:r w:rsidR="00C00878">
        <w:t xml:space="preserve"> new</w:t>
      </w:r>
      <w:r>
        <w:t xml:space="preserve"> indication need</w:t>
      </w:r>
      <w:r w:rsidR="00C00878">
        <w:t>s</w:t>
      </w:r>
      <w:r>
        <w:t xml:space="preserve"> to be signalled in </w:t>
      </w:r>
      <w:r w:rsidR="00C00878">
        <w:t xml:space="preserve">e.g. </w:t>
      </w:r>
      <w:r>
        <w:t xml:space="preserve">the </w:t>
      </w:r>
      <w:proofErr w:type="spellStart"/>
      <w:r w:rsidRPr="00C00878">
        <w:rPr>
          <w:i/>
        </w:rPr>
        <w:t>RRCReconfiguration</w:t>
      </w:r>
      <w:proofErr w:type="spellEnd"/>
      <w:r>
        <w:t xml:space="preserve"> message</w:t>
      </w:r>
      <w:r w:rsidR="005C2957">
        <w:t>.</w:t>
      </w:r>
    </w:p>
    <w:p w14:paraId="5A70A813" w14:textId="168EBA88" w:rsidR="0079454E" w:rsidRDefault="005C2957" w:rsidP="0079454E">
      <w:r>
        <w:t>As noted, in EN-DC, there are two separate indications for release of the whole NR SCG configuration and for the release-and-add of EN-DC.</w:t>
      </w:r>
      <w:r w:rsidR="00745969">
        <w:t xml:space="preserve"> However, the UE behaviour upon reception of these two indications are identical and there is no need to introduce this redundancy in NR for release of MR-DC.</w:t>
      </w:r>
    </w:p>
    <w:p w14:paraId="7C96B7AA" w14:textId="56AA748F" w:rsidR="00745969" w:rsidRDefault="00745969" w:rsidP="00745969">
      <w:pPr>
        <w:pStyle w:val="Proposal"/>
      </w:pPr>
      <w:bookmarkStart w:id="20" w:name="_Toc528600651"/>
      <w:bookmarkStart w:id="21" w:name="_Toc528600775"/>
      <w:bookmarkStart w:id="22" w:name="_Toc528780476"/>
      <w:bookmarkStart w:id="23" w:name="_Toc528788411"/>
      <w:bookmarkStart w:id="24" w:name="_Toc528832401"/>
      <w:r>
        <w:t>A single indication for MR-DC release should be introduced in NR</w:t>
      </w:r>
      <w:bookmarkEnd w:id="20"/>
      <w:bookmarkEnd w:id="21"/>
      <w:bookmarkEnd w:id="22"/>
      <w:bookmarkEnd w:id="23"/>
      <w:bookmarkEnd w:id="24"/>
    </w:p>
    <w:p w14:paraId="48833111" w14:textId="769D7CAE" w:rsidR="005C2957" w:rsidRDefault="00215D14" w:rsidP="0079454E">
      <w:r>
        <w:t xml:space="preserve">If a single flag, e.g. </w:t>
      </w:r>
      <w:proofErr w:type="spellStart"/>
      <w:r>
        <w:rPr>
          <w:i/>
        </w:rPr>
        <w:t>mrdc</w:t>
      </w:r>
      <w:proofErr w:type="spellEnd"/>
      <w:r>
        <w:rPr>
          <w:i/>
        </w:rPr>
        <w:t>-Release</w:t>
      </w:r>
      <w:r>
        <w:t xml:space="preserve"> </w:t>
      </w:r>
      <w:r w:rsidR="00D81C6F">
        <w:t xml:space="preserve">(e.g. an optional enumerated{true]) </w:t>
      </w:r>
      <w:r>
        <w:t xml:space="preserve">is introduced in the </w:t>
      </w:r>
      <w:proofErr w:type="spellStart"/>
      <w:r w:rsidRPr="00215D14">
        <w:rPr>
          <w:i/>
        </w:rPr>
        <w:t>RRCReconfiguration</w:t>
      </w:r>
      <w:proofErr w:type="spellEnd"/>
      <w:r>
        <w:t xml:space="preserve"> message, this can be used to indicate either release of the whole SCG/SN configurations as well as release-</w:t>
      </w:r>
      <w:r>
        <w:lastRenderedPageBreak/>
        <w:t>and-add. If new SCG configurations should be added after the release of the SN/SCG, these can simple be included in the same message.</w:t>
      </w:r>
    </w:p>
    <w:p w14:paraId="1E1E5CE9" w14:textId="07A5A13C" w:rsidR="00215D14" w:rsidRPr="00215D14" w:rsidRDefault="0079093A" w:rsidP="0079093A">
      <w:pPr>
        <w:pStyle w:val="Observation"/>
      </w:pPr>
      <w:bookmarkStart w:id="25" w:name="_Toc528600647"/>
      <w:bookmarkStart w:id="26" w:name="_Toc528600778"/>
      <w:bookmarkStart w:id="27" w:name="_Toc528832397"/>
      <w:r>
        <w:t xml:space="preserve">To support release-and-add of MR-DC configurations, the MR-DC release indication can be included in the same </w:t>
      </w:r>
      <w:proofErr w:type="spellStart"/>
      <w:r>
        <w:t>RRCReconfiguration</w:t>
      </w:r>
      <w:proofErr w:type="spellEnd"/>
      <w:r>
        <w:t xml:space="preserve"> message as the new MR-DC configurations.</w:t>
      </w:r>
      <w:bookmarkEnd w:id="25"/>
      <w:bookmarkEnd w:id="26"/>
      <w:bookmarkEnd w:id="27"/>
    </w:p>
    <w:p w14:paraId="14BB1250" w14:textId="2DC5171D" w:rsidR="005C2957" w:rsidRDefault="000704EC" w:rsidP="0079454E">
      <w:r>
        <w:t>We have provided CRs to TS 36.331 and TS 38.331 to support the MR-DC release</w:t>
      </w:r>
      <w:r w:rsidR="00BC70EA">
        <w:t xml:space="preserve"> </w:t>
      </w:r>
      <w:r w:rsidR="00BC70EA">
        <w:fldChar w:fldCharType="begin"/>
      </w:r>
      <w:r w:rsidR="00BC70EA">
        <w:instrText xml:space="preserve"> REF _Ref528600765 \r \h </w:instrText>
      </w:r>
      <w:r w:rsidR="00BC70EA">
        <w:fldChar w:fldCharType="separate"/>
      </w:r>
      <w:r w:rsidR="00BC70EA">
        <w:t>[1]</w:t>
      </w:r>
      <w:r w:rsidR="00BC70EA">
        <w:fldChar w:fldCharType="end"/>
      </w:r>
      <w:r w:rsidR="00BC70EA">
        <w:fldChar w:fldCharType="begin"/>
      </w:r>
      <w:r w:rsidR="00BC70EA">
        <w:instrText xml:space="preserve"> REF _Ref528600766 \r \h </w:instrText>
      </w:r>
      <w:r w:rsidR="00BC70EA">
        <w:fldChar w:fldCharType="separate"/>
      </w:r>
      <w:r w:rsidR="00BC70EA">
        <w:t>[2]</w:t>
      </w:r>
      <w:r w:rsidR="00BC70EA">
        <w:fldChar w:fldCharType="end"/>
      </w:r>
      <w:r>
        <w:t>.</w:t>
      </w:r>
    </w:p>
    <w:p w14:paraId="35E2610C" w14:textId="79E65362" w:rsidR="00BA3DB5" w:rsidRDefault="000704EC" w:rsidP="00BC70EA">
      <w:pPr>
        <w:pStyle w:val="Proposal"/>
      </w:pPr>
      <w:bookmarkStart w:id="28" w:name="_Toc528600776"/>
      <w:bookmarkStart w:id="29" w:name="_Toc528780477"/>
      <w:bookmarkStart w:id="30" w:name="_Toc528788412"/>
      <w:bookmarkStart w:id="31" w:name="_Toc528832402"/>
      <w:r>
        <w:t>Agree to the CRs</w:t>
      </w:r>
      <w:r w:rsidR="00BC70EA">
        <w:t xml:space="preserve"> R2-181</w:t>
      </w:r>
      <w:r w:rsidR="001A150C">
        <w:t>6800</w:t>
      </w:r>
      <w:r w:rsidR="00BC70EA">
        <w:t xml:space="preserve"> and R2-181</w:t>
      </w:r>
      <w:r w:rsidR="001A150C">
        <w:t>6801</w:t>
      </w:r>
      <w:r w:rsidR="00BC70EA">
        <w:t xml:space="preserve"> for MR-DC release</w:t>
      </w:r>
      <w:bookmarkEnd w:id="28"/>
      <w:bookmarkEnd w:id="29"/>
      <w:bookmarkEnd w:id="30"/>
      <w:bookmarkEnd w:id="31"/>
    </w:p>
    <w:p w14:paraId="7882FDB5" w14:textId="77777777" w:rsidR="00904FF3" w:rsidRPr="007C4FEB" w:rsidRDefault="00904FF3" w:rsidP="00904FF3">
      <w:pPr>
        <w:pStyle w:val="Proposal"/>
        <w:numPr>
          <w:ilvl w:val="0"/>
          <w:numId w:val="0"/>
        </w:numPr>
        <w:ind w:left="1701" w:hanging="1701"/>
      </w:pPr>
    </w:p>
    <w:p w14:paraId="24F664C2" w14:textId="5A629527" w:rsidR="002A4F4E" w:rsidRPr="00CE0424" w:rsidRDefault="002A4F4E" w:rsidP="002A4F4E">
      <w:pPr>
        <w:pStyle w:val="Heading1"/>
      </w:pPr>
      <w:r w:rsidRPr="00CE0424">
        <w:t>Conclusion</w:t>
      </w:r>
    </w:p>
    <w:p w14:paraId="6D421A08" w14:textId="77777777" w:rsidR="00991FC9" w:rsidRDefault="000C2342" w:rsidP="000C2342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1BED9022" w14:textId="77777777" w:rsidR="00991FC9" w:rsidRDefault="00991FC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The EN-DC configurations can be released by setting the </w:t>
      </w:r>
      <w:r w:rsidRPr="00D91AEC">
        <w:rPr>
          <w:i/>
        </w:rPr>
        <w:t>nr-Config</w:t>
      </w:r>
      <w:r>
        <w:t xml:space="preserve"> to </w:t>
      </w:r>
      <w:r w:rsidRPr="00D91AEC">
        <w:rPr>
          <w:i/>
        </w:rPr>
        <w:t>release</w:t>
      </w:r>
      <w:r>
        <w:t xml:space="preserve"> or by using the </w:t>
      </w:r>
      <w:r w:rsidRPr="00D91AEC">
        <w:rPr>
          <w:i/>
        </w:rPr>
        <w:t>endc-ReleaseAndAdd</w:t>
      </w:r>
      <w:r>
        <w:t xml:space="preserve"> field.</w:t>
      </w:r>
    </w:p>
    <w:p w14:paraId="03BF1922" w14:textId="77777777" w:rsidR="00991FC9" w:rsidRDefault="00991FC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To support release-and-add of MR-DC configurations, the MR-DC release indication can be included in the same RRCReconfiguration message as the new MR-DC configurations.</w:t>
      </w:r>
    </w:p>
    <w:p w14:paraId="5C7C7AE6" w14:textId="7032A04B" w:rsidR="000C2342" w:rsidRDefault="000C2342" w:rsidP="000C23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4BD2532" w14:textId="77777777" w:rsidR="00991FC9" w:rsidRDefault="000C2342" w:rsidP="000C234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begin"/>
      </w:r>
      <w:r>
        <w:rPr>
          <w:b/>
          <w:bCs/>
        </w:rPr>
        <w:instrText xml:space="preserve"> TOC \f \n \p " " \t "Proposal;1" </w:instrTex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separate"/>
      </w:r>
    </w:p>
    <w:p w14:paraId="3748A87C" w14:textId="77777777" w:rsidR="00991FC9" w:rsidRDefault="00991FC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Introduce a new section for MR-DC release in TS 38.331 for when the SN is released when the MN is NR</w:t>
      </w:r>
    </w:p>
    <w:p w14:paraId="79747529" w14:textId="77777777" w:rsidR="00991FC9" w:rsidRDefault="00991FC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Introduce a new section for SCG release in TS 36.331 for when the SN is released in NE-DC.</w:t>
      </w:r>
    </w:p>
    <w:p w14:paraId="03BF971D" w14:textId="77777777" w:rsidR="00991FC9" w:rsidRDefault="00991FC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Extend the section for EN-DC release to be applicable for NGEN-DC as well.</w:t>
      </w:r>
    </w:p>
    <w:p w14:paraId="6814F8B1" w14:textId="77777777" w:rsidR="00991FC9" w:rsidRDefault="00991FC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 single indication for MR-DC release should be introduced in NR</w:t>
      </w:r>
    </w:p>
    <w:p w14:paraId="0795913F" w14:textId="77777777" w:rsidR="00991FC9" w:rsidRDefault="00991FC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Agree to the CRs R2-1816800 and R2-1816801 for MR-DC release</w:t>
      </w:r>
    </w:p>
    <w:p w14:paraId="60A02B2B" w14:textId="771ABFA8" w:rsidR="00B72C6B" w:rsidRPr="00B72C6B" w:rsidRDefault="000C2342" w:rsidP="00992180">
      <w:pPr>
        <w:pStyle w:val="Heading1"/>
        <w:rPr>
          <w:rFonts w:eastAsiaTheme="minorEastAsia"/>
          <w:lang w:eastAsia="en-US"/>
        </w:rPr>
      </w:pPr>
      <w:r w:rsidRPr="00B72C6B">
        <w:rPr>
          <w:b/>
          <w:bCs/>
        </w:rPr>
        <w:fldChar w:fldCharType="end"/>
      </w:r>
      <w:r w:rsidR="00B72C6B" w:rsidRPr="00B72C6B">
        <w:rPr>
          <w:rFonts w:eastAsiaTheme="minorEastAsia"/>
          <w:lang w:eastAsia="en-US"/>
        </w:rPr>
        <w:t>References</w:t>
      </w:r>
    </w:p>
    <w:p w14:paraId="27AEC426" w14:textId="48F39B57" w:rsidR="000704EC" w:rsidRDefault="000704EC" w:rsidP="000704EC">
      <w:pPr>
        <w:pStyle w:val="Reference"/>
      </w:pPr>
      <w:bookmarkStart w:id="32" w:name="_Ref528600765"/>
      <w:bookmarkStart w:id="33" w:name="_Ref510526034"/>
      <w:bookmarkStart w:id="34" w:name="_Ref528071718"/>
      <w:r w:rsidRPr="00BA28E7">
        <w:t>R2-</w:t>
      </w:r>
      <w:r w:rsidRPr="00B72C6B">
        <w:t>18</w:t>
      </w:r>
      <w:r>
        <w:t>1</w:t>
      </w:r>
      <w:r w:rsidR="001A150C">
        <w:t>6800</w:t>
      </w:r>
      <w:r w:rsidRPr="00BA28E7">
        <w:t xml:space="preserve">, </w:t>
      </w:r>
      <w:r w:rsidRPr="000704EC">
        <w:t>Release of Secondary cell group in NE-DC (3</w:t>
      </w:r>
      <w:r>
        <w:t>6</w:t>
      </w:r>
      <w:r w:rsidRPr="000704EC">
        <w:t>.331)</w:t>
      </w:r>
      <w:r>
        <w:t xml:space="preserve">, 3GPP TSG-RAN WG2#104, Spokane, USA, </w:t>
      </w:r>
      <w:r w:rsidRPr="00E633B6">
        <w:t>12th – 17th November 2018</w:t>
      </w:r>
      <w:bookmarkEnd w:id="32"/>
    </w:p>
    <w:p w14:paraId="4C095E0A" w14:textId="2862D251" w:rsidR="00DB1E66" w:rsidRDefault="00B72C6B" w:rsidP="00DB1E66">
      <w:pPr>
        <w:pStyle w:val="Reference"/>
      </w:pPr>
      <w:bookmarkStart w:id="35" w:name="_Ref528600766"/>
      <w:r w:rsidRPr="00BA28E7">
        <w:t>R2-</w:t>
      </w:r>
      <w:r w:rsidRPr="00B72C6B">
        <w:t>18</w:t>
      </w:r>
      <w:r w:rsidR="00785F6E">
        <w:t>1</w:t>
      </w:r>
      <w:r w:rsidR="001A150C">
        <w:t>6801</w:t>
      </w:r>
      <w:r w:rsidRPr="00BA28E7">
        <w:t xml:space="preserve">, </w:t>
      </w:r>
      <w:r w:rsidR="000704EC" w:rsidRPr="000704EC">
        <w:t>Release of Secondary cell group in NR-DC and NE-DC (38.331)</w:t>
      </w:r>
      <w:r>
        <w:t>, 3GPP TSG-RAN WG2#</w:t>
      </w:r>
      <w:r w:rsidR="00E3290B">
        <w:t>10</w:t>
      </w:r>
      <w:r w:rsidR="00593E21">
        <w:t>4</w:t>
      </w:r>
      <w:r>
        <w:t xml:space="preserve">, </w:t>
      </w:r>
      <w:r w:rsidR="00DB1E66">
        <w:t>Spokane</w:t>
      </w:r>
      <w:r w:rsidR="00E3290B">
        <w:t xml:space="preserve">, </w:t>
      </w:r>
      <w:r w:rsidR="00DB1E66">
        <w:t>USA</w:t>
      </w:r>
      <w:r>
        <w:t xml:space="preserve">, </w:t>
      </w:r>
      <w:bookmarkEnd w:id="33"/>
      <w:r w:rsidR="00DB1E66" w:rsidRPr="00E633B6">
        <w:t>12th – 17th November 2018</w:t>
      </w:r>
      <w:bookmarkEnd w:id="34"/>
      <w:bookmarkEnd w:id="35"/>
    </w:p>
    <w:p w14:paraId="6FA15A89" w14:textId="1C1B364E" w:rsidR="00992096" w:rsidRPr="00DB1E66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p w14:paraId="5AFEFD9D" w14:textId="0354617B" w:rsidR="00992096" w:rsidRPr="00BA3DB5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sectPr w:rsidR="00992096" w:rsidRPr="00BA3DB5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919CC" w14:textId="77777777" w:rsidR="0017463E" w:rsidRDefault="0017463E">
      <w:r>
        <w:separator/>
      </w:r>
    </w:p>
  </w:endnote>
  <w:endnote w:type="continuationSeparator" w:id="0">
    <w:p w14:paraId="56EE4195" w14:textId="77777777" w:rsidR="0017463E" w:rsidRDefault="00174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15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15A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318F9" w14:textId="77777777" w:rsidR="0017463E" w:rsidRDefault="0017463E">
      <w:r>
        <w:separator/>
      </w:r>
    </w:p>
  </w:footnote>
  <w:footnote w:type="continuationSeparator" w:id="0">
    <w:p w14:paraId="209504BC" w14:textId="77777777" w:rsidR="0017463E" w:rsidRDefault="00174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A12EE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E88B3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9B090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1A2E"/>
    <w:rsid w:val="00002A37"/>
    <w:rsid w:val="00006446"/>
    <w:rsid w:val="00006896"/>
    <w:rsid w:val="00006B58"/>
    <w:rsid w:val="00007CDC"/>
    <w:rsid w:val="00010658"/>
    <w:rsid w:val="00010CE7"/>
    <w:rsid w:val="00011895"/>
    <w:rsid w:val="00011B28"/>
    <w:rsid w:val="00014BCD"/>
    <w:rsid w:val="00015D15"/>
    <w:rsid w:val="0001619D"/>
    <w:rsid w:val="00017B4F"/>
    <w:rsid w:val="0002564D"/>
    <w:rsid w:val="00025ECA"/>
    <w:rsid w:val="00026AF6"/>
    <w:rsid w:val="00027939"/>
    <w:rsid w:val="000325B8"/>
    <w:rsid w:val="00032C93"/>
    <w:rsid w:val="00033C0A"/>
    <w:rsid w:val="00034165"/>
    <w:rsid w:val="00034C15"/>
    <w:rsid w:val="00036BA1"/>
    <w:rsid w:val="000422E2"/>
    <w:rsid w:val="00042D76"/>
    <w:rsid w:val="00042F22"/>
    <w:rsid w:val="00044107"/>
    <w:rsid w:val="000442AC"/>
    <w:rsid w:val="000444EF"/>
    <w:rsid w:val="00052A07"/>
    <w:rsid w:val="000534E3"/>
    <w:rsid w:val="00053C8C"/>
    <w:rsid w:val="0005606A"/>
    <w:rsid w:val="00057117"/>
    <w:rsid w:val="000616E7"/>
    <w:rsid w:val="0006408C"/>
    <w:rsid w:val="0006487E"/>
    <w:rsid w:val="00065E1A"/>
    <w:rsid w:val="00070160"/>
    <w:rsid w:val="000704EC"/>
    <w:rsid w:val="00075393"/>
    <w:rsid w:val="00077E5F"/>
    <w:rsid w:val="0008036A"/>
    <w:rsid w:val="00081AE6"/>
    <w:rsid w:val="000855EB"/>
    <w:rsid w:val="00085B52"/>
    <w:rsid w:val="000866F2"/>
    <w:rsid w:val="00086C5D"/>
    <w:rsid w:val="0009009F"/>
    <w:rsid w:val="00091557"/>
    <w:rsid w:val="000924C1"/>
    <w:rsid w:val="000924F0"/>
    <w:rsid w:val="00093474"/>
    <w:rsid w:val="00094641"/>
    <w:rsid w:val="0009510F"/>
    <w:rsid w:val="00096B28"/>
    <w:rsid w:val="000A15A8"/>
    <w:rsid w:val="000A178D"/>
    <w:rsid w:val="000A1811"/>
    <w:rsid w:val="000A1B7B"/>
    <w:rsid w:val="000A2946"/>
    <w:rsid w:val="000A4AFB"/>
    <w:rsid w:val="000A56F2"/>
    <w:rsid w:val="000A58B2"/>
    <w:rsid w:val="000A7B14"/>
    <w:rsid w:val="000B2719"/>
    <w:rsid w:val="000B3A8F"/>
    <w:rsid w:val="000B4AB9"/>
    <w:rsid w:val="000B58C3"/>
    <w:rsid w:val="000B5FCC"/>
    <w:rsid w:val="000B61E9"/>
    <w:rsid w:val="000B7924"/>
    <w:rsid w:val="000C165A"/>
    <w:rsid w:val="000C1859"/>
    <w:rsid w:val="000C2342"/>
    <w:rsid w:val="000C2E19"/>
    <w:rsid w:val="000C4503"/>
    <w:rsid w:val="000C6D49"/>
    <w:rsid w:val="000D0D07"/>
    <w:rsid w:val="000D4797"/>
    <w:rsid w:val="000D628B"/>
    <w:rsid w:val="000D694D"/>
    <w:rsid w:val="000E0527"/>
    <w:rsid w:val="000E1E92"/>
    <w:rsid w:val="000E3FFD"/>
    <w:rsid w:val="000E72EE"/>
    <w:rsid w:val="000E7818"/>
    <w:rsid w:val="000F06D6"/>
    <w:rsid w:val="000F0EB1"/>
    <w:rsid w:val="000F1106"/>
    <w:rsid w:val="000F3BE9"/>
    <w:rsid w:val="000F3F6C"/>
    <w:rsid w:val="000F5867"/>
    <w:rsid w:val="000F6DF3"/>
    <w:rsid w:val="000F7AA4"/>
    <w:rsid w:val="001005FF"/>
    <w:rsid w:val="001062FB"/>
    <w:rsid w:val="001063E6"/>
    <w:rsid w:val="00106CB8"/>
    <w:rsid w:val="00113CF4"/>
    <w:rsid w:val="001153EA"/>
    <w:rsid w:val="0011558D"/>
    <w:rsid w:val="00115643"/>
    <w:rsid w:val="00116765"/>
    <w:rsid w:val="00116933"/>
    <w:rsid w:val="00120810"/>
    <w:rsid w:val="001219F5"/>
    <w:rsid w:val="00121A20"/>
    <w:rsid w:val="00122F2E"/>
    <w:rsid w:val="0012377F"/>
    <w:rsid w:val="00124314"/>
    <w:rsid w:val="00124CA1"/>
    <w:rsid w:val="00125072"/>
    <w:rsid w:val="00126B4A"/>
    <w:rsid w:val="001327C2"/>
    <w:rsid w:val="00132FD0"/>
    <w:rsid w:val="00134435"/>
    <w:rsid w:val="001344C0"/>
    <w:rsid w:val="001346FA"/>
    <w:rsid w:val="00135252"/>
    <w:rsid w:val="00137AB5"/>
    <w:rsid w:val="00137F0B"/>
    <w:rsid w:val="00151E23"/>
    <w:rsid w:val="001526E0"/>
    <w:rsid w:val="001551B5"/>
    <w:rsid w:val="001623B2"/>
    <w:rsid w:val="001643A8"/>
    <w:rsid w:val="001659C1"/>
    <w:rsid w:val="00170F61"/>
    <w:rsid w:val="00173A8E"/>
    <w:rsid w:val="0017408C"/>
    <w:rsid w:val="00174551"/>
    <w:rsid w:val="0017463E"/>
    <w:rsid w:val="00176434"/>
    <w:rsid w:val="00177795"/>
    <w:rsid w:val="00177955"/>
    <w:rsid w:val="00180B64"/>
    <w:rsid w:val="0018143F"/>
    <w:rsid w:val="001849CC"/>
    <w:rsid w:val="001866BB"/>
    <w:rsid w:val="00190AC1"/>
    <w:rsid w:val="0019341A"/>
    <w:rsid w:val="001945DE"/>
    <w:rsid w:val="00196A87"/>
    <w:rsid w:val="00197DF9"/>
    <w:rsid w:val="001A0568"/>
    <w:rsid w:val="001A150C"/>
    <w:rsid w:val="001A1987"/>
    <w:rsid w:val="001A2564"/>
    <w:rsid w:val="001A5CBB"/>
    <w:rsid w:val="001A6173"/>
    <w:rsid w:val="001A6CBA"/>
    <w:rsid w:val="001A7738"/>
    <w:rsid w:val="001B0D97"/>
    <w:rsid w:val="001B14DD"/>
    <w:rsid w:val="001B3E2B"/>
    <w:rsid w:val="001B5A5D"/>
    <w:rsid w:val="001B5CFB"/>
    <w:rsid w:val="001C1CE5"/>
    <w:rsid w:val="001C3D2A"/>
    <w:rsid w:val="001C6495"/>
    <w:rsid w:val="001D4199"/>
    <w:rsid w:val="001D51BA"/>
    <w:rsid w:val="001D5922"/>
    <w:rsid w:val="001D6342"/>
    <w:rsid w:val="001D6D53"/>
    <w:rsid w:val="001E358D"/>
    <w:rsid w:val="001E4602"/>
    <w:rsid w:val="001E4BF9"/>
    <w:rsid w:val="001E58E2"/>
    <w:rsid w:val="001E5BE9"/>
    <w:rsid w:val="001E6C2D"/>
    <w:rsid w:val="001E74E7"/>
    <w:rsid w:val="001E7AED"/>
    <w:rsid w:val="001F38C4"/>
    <w:rsid w:val="001F3916"/>
    <w:rsid w:val="001F54C5"/>
    <w:rsid w:val="001F662C"/>
    <w:rsid w:val="001F6F63"/>
    <w:rsid w:val="001F7074"/>
    <w:rsid w:val="00200490"/>
    <w:rsid w:val="00201F3A"/>
    <w:rsid w:val="00202225"/>
    <w:rsid w:val="00203F96"/>
    <w:rsid w:val="002046A1"/>
    <w:rsid w:val="002069B2"/>
    <w:rsid w:val="00206D10"/>
    <w:rsid w:val="00207CAA"/>
    <w:rsid w:val="00207FA3"/>
    <w:rsid w:val="00213035"/>
    <w:rsid w:val="00213ADC"/>
    <w:rsid w:val="0021477A"/>
    <w:rsid w:val="00214DA8"/>
    <w:rsid w:val="00215423"/>
    <w:rsid w:val="002158FA"/>
    <w:rsid w:val="00215D14"/>
    <w:rsid w:val="00216703"/>
    <w:rsid w:val="00216823"/>
    <w:rsid w:val="00220600"/>
    <w:rsid w:val="002224DB"/>
    <w:rsid w:val="00223FCB"/>
    <w:rsid w:val="002252C3"/>
    <w:rsid w:val="00225C54"/>
    <w:rsid w:val="0023054E"/>
    <w:rsid w:val="00230765"/>
    <w:rsid w:val="00230D68"/>
    <w:rsid w:val="002319E4"/>
    <w:rsid w:val="00232D47"/>
    <w:rsid w:val="00235632"/>
    <w:rsid w:val="00235872"/>
    <w:rsid w:val="00241559"/>
    <w:rsid w:val="002435B3"/>
    <w:rsid w:val="00243B86"/>
    <w:rsid w:val="002458EB"/>
    <w:rsid w:val="00247178"/>
    <w:rsid w:val="002500C8"/>
    <w:rsid w:val="002564D7"/>
    <w:rsid w:val="00257543"/>
    <w:rsid w:val="002617E7"/>
    <w:rsid w:val="00261FC8"/>
    <w:rsid w:val="00264228"/>
    <w:rsid w:val="00264334"/>
    <w:rsid w:val="00264682"/>
    <w:rsid w:val="0026473E"/>
    <w:rsid w:val="00265AE7"/>
    <w:rsid w:val="00266214"/>
    <w:rsid w:val="00267C83"/>
    <w:rsid w:val="0027144F"/>
    <w:rsid w:val="00271F3A"/>
    <w:rsid w:val="00273278"/>
    <w:rsid w:val="002737F4"/>
    <w:rsid w:val="002742A6"/>
    <w:rsid w:val="002805F5"/>
    <w:rsid w:val="00280751"/>
    <w:rsid w:val="0028280A"/>
    <w:rsid w:val="00283030"/>
    <w:rsid w:val="002851E6"/>
    <w:rsid w:val="002854FF"/>
    <w:rsid w:val="00285E44"/>
    <w:rsid w:val="00286ACD"/>
    <w:rsid w:val="00287838"/>
    <w:rsid w:val="00290638"/>
    <w:rsid w:val="002907B5"/>
    <w:rsid w:val="00292EB7"/>
    <w:rsid w:val="0029560C"/>
    <w:rsid w:val="00296227"/>
    <w:rsid w:val="00296F44"/>
    <w:rsid w:val="0029777D"/>
    <w:rsid w:val="002A00C2"/>
    <w:rsid w:val="002A055E"/>
    <w:rsid w:val="002A1D4E"/>
    <w:rsid w:val="002A2869"/>
    <w:rsid w:val="002A3E44"/>
    <w:rsid w:val="002A4F4E"/>
    <w:rsid w:val="002B0375"/>
    <w:rsid w:val="002B24D6"/>
    <w:rsid w:val="002B4622"/>
    <w:rsid w:val="002C1896"/>
    <w:rsid w:val="002C41E6"/>
    <w:rsid w:val="002C60CE"/>
    <w:rsid w:val="002D071A"/>
    <w:rsid w:val="002D0F3A"/>
    <w:rsid w:val="002D2629"/>
    <w:rsid w:val="002D2839"/>
    <w:rsid w:val="002D34B2"/>
    <w:rsid w:val="002D7637"/>
    <w:rsid w:val="002E17F2"/>
    <w:rsid w:val="002E4244"/>
    <w:rsid w:val="002E42BD"/>
    <w:rsid w:val="002E6556"/>
    <w:rsid w:val="002E7CAE"/>
    <w:rsid w:val="002F1409"/>
    <w:rsid w:val="002F2771"/>
    <w:rsid w:val="002F37A9"/>
    <w:rsid w:val="002F53B5"/>
    <w:rsid w:val="00301CE6"/>
    <w:rsid w:val="0030256B"/>
    <w:rsid w:val="0030501F"/>
    <w:rsid w:val="00307BA1"/>
    <w:rsid w:val="003105A7"/>
    <w:rsid w:val="00311702"/>
    <w:rsid w:val="00311E82"/>
    <w:rsid w:val="00313FD6"/>
    <w:rsid w:val="0031413E"/>
    <w:rsid w:val="003143BD"/>
    <w:rsid w:val="003179EC"/>
    <w:rsid w:val="00317B01"/>
    <w:rsid w:val="003203ED"/>
    <w:rsid w:val="00322C9F"/>
    <w:rsid w:val="00324D23"/>
    <w:rsid w:val="00325393"/>
    <w:rsid w:val="00331751"/>
    <w:rsid w:val="00334579"/>
    <w:rsid w:val="003350CE"/>
    <w:rsid w:val="00335858"/>
    <w:rsid w:val="00336BDA"/>
    <w:rsid w:val="00337695"/>
    <w:rsid w:val="003417C6"/>
    <w:rsid w:val="003429E9"/>
    <w:rsid w:val="00342BD7"/>
    <w:rsid w:val="00343A07"/>
    <w:rsid w:val="003450CB"/>
    <w:rsid w:val="00346DB5"/>
    <w:rsid w:val="003477B1"/>
    <w:rsid w:val="00347922"/>
    <w:rsid w:val="00350E39"/>
    <w:rsid w:val="0035482C"/>
    <w:rsid w:val="0035547E"/>
    <w:rsid w:val="003557EB"/>
    <w:rsid w:val="00355E4E"/>
    <w:rsid w:val="00356C5D"/>
    <w:rsid w:val="00357380"/>
    <w:rsid w:val="003602D9"/>
    <w:rsid w:val="003604CE"/>
    <w:rsid w:val="003627E9"/>
    <w:rsid w:val="003708B2"/>
    <w:rsid w:val="00370E47"/>
    <w:rsid w:val="003742AC"/>
    <w:rsid w:val="00374F16"/>
    <w:rsid w:val="00377CE1"/>
    <w:rsid w:val="003801BE"/>
    <w:rsid w:val="003811EC"/>
    <w:rsid w:val="00381B4E"/>
    <w:rsid w:val="0038577C"/>
    <w:rsid w:val="00385BF0"/>
    <w:rsid w:val="003939FF"/>
    <w:rsid w:val="003A2223"/>
    <w:rsid w:val="003A2A0F"/>
    <w:rsid w:val="003A3AD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11C8"/>
    <w:rsid w:val="003C184C"/>
    <w:rsid w:val="003C2702"/>
    <w:rsid w:val="003C723A"/>
    <w:rsid w:val="003C7806"/>
    <w:rsid w:val="003D109F"/>
    <w:rsid w:val="003D2478"/>
    <w:rsid w:val="003D28CC"/>
    <w:rsid w:val="003D2FC4"/>
    <w:rsid w:val="003D3C45"/>
    <w:rsid w:val="003D582D"/>
    <w:rsid w:val="003D5B1F"/>
    <w:rsid w:val="003D60C7"/>
    <w:rsid w:val="003E15FA"/>
    <w:rsid w:val="003E1F3D"/>
    <w:rsid w:val="003E55E4"/>
    <w:rsid w:val="003E5FB3"/>
    <w:rsid w:val="003E66B6"/>
    <w:rsid w:val="003E74E3"/>
    <w:rsid w:val="003E76C9"/>
    <w:rsid w:val="003F05C7"/>
    <w:rsid w:val="003F0F3E"/>
    <w:rsid w:val="003F26A8"/>
    <w:rsid w:val="003F2CD4"/>
    <w:rsid w:val="003F6BBE"/>
    <w:rsid w:val="004000E8"/>
    <w:rsid w:val="00402E2B"/>
    <w:rsid w:val="004030ED"/>
    <w:rsid w:val="00403A32"/>
    <w:rsid w:val="0040512B"/>
    <w:rsid w:val="00405CA5"/>
    <w:rsid w:val="00407CD3"/>
    <w:rsid w:val="00410134"/>
    <w:rsid w:val="00410B72"/>
    <w:rsid w:val="00410D2A"/>
    <w:rsid w:val="00410EAB"/>
    <w:rsid w:val="00410F18"/>
    <w:rsid w:val="0041263E"/>
    <w:rsid w:val="00413AAC"/>
    <w:rsid w:val="00413AFF"/>
    <w:rsid w:val="00420D0D"/>
    <w:rsid w:val="00421105"/>
    <w:rsid w:val="004242F4"/>
    <w:rsid w:val="00427248"/>
    <w:rsid w:val="004311E4"/>
    <w:rsid w:val="00437447"/>
    <w:rsid w:val="00441A92"/>
    <w:rsid w:val="00444F56"/>
    <w:rsid w:val="00446488"/>
    <w:rsid w:val="004517AA"/>
    <w:rsid w:val="00452CAC"/>
    <w:rsid w:val="00457565"/>
    <w:rsid w:val="00457B71"/>
    <w:rsid w:val="00457D31"/>
    <w:rsid w:val="00461F34"/>
    <w:rsid w:val="00465F3A"/>
    <w:rsid w:val="004669E2"/>
    <w:rsid w:val="004676BC"/>
    <w:rsid w:val="00470C31"/>
    <w:rsid w:val="0047141B"/>
    <w:rsid w:val="004734D0"/>
    <w:rsid w:val="0047556B"/>
    <w:rsid w:val="00477768"/>
    <w:rsid w:val="004827E7"/>
    <w:rsid w:val="00483068"/>
    <w:rsid w:val="004852D8"/>
    <w:rsid w:val="00490242"/>
    <w:rsid w:val="004905C4"/>
    <w:rsid w:val="00491206"/>
    <w:rsid w:val="00492BC5"/>
    <w:rsid w:val="00492CCF"/>
    <w:rsid w:val="00494085"/>
    <w:rsid w:val="004964F1"/>
    <w:rsid w:val="004A16BC"/>
    <w:rsid w:val="004A2B94"/>
    <w:rsid w:val="004A4932"/>
    <w:rsid w:val="004B24A5"/>
    <w:rsid w:val="004B43EC"/>
    <w:rsid w:val="004B7C0C"/>
    <w:rsid w:val="004C1629"/>
    <w:rsid w:val="004C3898"/>
    <w:rsid w:val="004D008D"/>
    <w:rsid w:val="004D36B1"/>
    <w:rsid w:val="004D510E"/>
    <w:rsid w:val="004D6278"/>
    <w:rsid w:val="004D7EBD"/>
    <w:rsid w:val="004E2680"/>
    <w:rsid w:val="004E28F9"/>
    <w:rsid w:val="004E31B5"/>
    <w:rsid w:val="004E462E"/>
    <w:rsid w:val="004E56DC"/>
    <w:rsid w:val="004E76F4"/>
    <w:rsid w:val="004F0B4E"/>
    <w:rsid w:val="004F0B6C"/>
    <w:rsid w:val="004F2078"/>
    <w:rsid w:val="004F2964"/>
    <w:rsid w:val="004F37CC"/>
    <w:rsid w:val="004F486C"/>
    <w:rsid w:val="004F4DA3"/>
    <w:rsid w:val="0050096B"/>
    <w:rsid w:val="0050235F"/>
    <w:rsid w:val="00503D0E"/>
    <w:rsid w:val="005052CB"/>
    <w:rsid w:val="00506557"/>
    <w:rsid w:val="0050677A"/>
    <w:rsid w:val="0050729C"/>
    <w:rsid w:val="005108D8"/>
    <w:rsid w:val="005116F9"/>
    <w:rsid w:val="00514555"/>
    <w:rsid w:val="005153A7"/>
    <w:rsid w:val="005219CF"/>
    <w:rsid w:val="00522864"/>
    <w:rsid w:val="00523573"/>
    <w:rsid w:val="00525507"/>
    <w:rsid w:val="005270E6"/>
    <w:rsid w:val="00531534"/>
    <w:rsid w:val="005338D0"/>
    <w:rsid w:val="00534B59"/>
    <w:rsid w:val="00536759"/>
    <w:rsid w:val="00537C62"/>
    <w:rsid w:val="005452F7"/>
    <w:rsid w:val="00546970"/>
    <w:rsid w:val="00551F2C"/>
    <w:rsid w:val="00554E19"/>
    <w:rsid w:val="0056121F"/>
    <w:rsid w:val="00562CB5"/>
    <w:rsid w:val="005630A2"/>
    <w:rsid w:val="005633AD"/>
    <w:rsid w:val="005648ED"/>
    <w:rsid w:val="005655F3"/>
    <w:rsid w:val="00566257"/>
    <w:rsid w:val="00571A9C"/>
    <w:rsid w:val="00572505"/>
    <w:rsid w:val="00577652"/>
    <w:rsid w:val="00580202"/>
    <w:rsid w:val="0058073E"/>
    <w:rsid w:val="00582809"/>
    <w:rsid w:val="0058798C"/>
    <w:rsid w:val="005900FA"/>
    <w:rsid w:val="005935A4"/>
    <w:rsid w:val="00593E21"/>
    <w:rsid w:val="005948C2"/>
    <w:rsid w:val="0059583D"/>
    <w:rsid w:val="00595DCA"/>
    <w:rsid w:val="005965AB"/>
    <w:rsid w:val="0059779B"/>
    <w:rsid w:val="00597ABC"/>
    <w:rsid w:val="005A0A71"/>
    <w:rsid w:val="005A209A"/>
    <w:rsid w:val="005A567C"/>
    <w:rsid w:val="005A662D"/>
    <w:rsid w:val="005A7234"/>
    <w:rsid w:val="005B35D7"/>
    <w:rsid w:val="005B392A"/>
    <w:rsid w:val="005B3AA3"/>
    <w:rsid w:val="005B64C1"/>
    <w:rsid w:val="005B6F83"/>
    <w:rsid w:val="005C147F"/>
    <w:rsid w:val="005C2957"/>
    <w:rsid w:val="005C3C87"/>
    <w:rsid w:val="005C44A0"/>
    <w:rsid w:val="005C74FB"/>
    <w:rsid w:val="005D054D"/>
    <w:rsid w:val="005D1602"/>
    <w:rsid w:val="005D6924"/>
    <w:rsid w:val="005D6FFE"/>
    <w:rsid w:val="005E1BA8"/>
    <w:rsid w:val="005E2FF6"/>
    <w:rsid w:val="005E342B"/>
    <w:rsid w:val="005E385F"/>
    <w:rsid w:val="005E5B81"/>
    <w:rsid w:val="005F16AA"/>
    <w:rsid w:val="005F2CB1"/>
    <w:rsid w:val="005F3025"/>
    <w:rsid w:val="005F4D03"/>
    <w:rsid w:val="005F618C"/>
    <w:rsid w:val="005F67D3"/>
    <w:rsid w:val="005F70BD"/>
    <w:rsid w:val="00601689"/>
    <w:rsid w:val="0060283C"/>
    <w:rsid w:val="00603452"/>
    <w:rsid w:val="006046FB"/>
    <w:rsid w:val="00604F14"/>
    <w:rsid w:val="00605F62"/>
    <w:rsid w:val="00607E7B"/>
    <w:rsid w:val="00611B83"/>
    <w:rsid w:val="00613257"/>
    <w:rsid w:val="00617201"/>
    <w:rsid w:val="00620A71"/>
    <w:rsid w:val="00620D80"/>
    <w:rsid w:val="006234A6"/>
    <w:rsid w:val="00624D23"/>
    <w:rsid w:val="00625BF4"/>
    <w:rsid w:val="00630001"/>
    <w:rsid w:val="006309A7"/>
    <w:rsid w:val="006311B3"/>
    <w:rsid w:val="00631D46"/>
    <w:rsid w:val="0063284C"/>
    <w:rsid w:val="00632F56"/>
    <w:rsid w:val="00636398"/>
    <w:rsid w:val="006368D3"/>
    <w:rsid w:val="006377EC"/>
    <w:rsid w:val="0064151F"/>
    <w:rsid w:val="00641533"/>
    <w:rsid w:val="0064208D"/>
    <w:rsid w:val="00643475"/>
    <w:rsid w:val="0064396A"/>
    <w:rsid w:val="00645E6E"/>
    <w:rsid w:val="0064624E"/>
    <w:rsid w:val="0065072C"/>
    <w:rsid w:val="00650AB9"/>
    <w:rsid w:val="00652681"/>
    <w:rsid w:val="00655733"/>
    <w:rsid w:val="00655865"/>
    <w:rsid w:val="00655ACD"/>
    <w:rsid w:val="00656199"/>
    <w:rsid w:val="00656A92"/>
    <w:rsid w:val="00656DDE"/>
    <w:rsid w:val="0066011D"/>
    <w:rsid w:val="006607C0"/>
    <w:rsid w:val="006613A6"/>
    <w:rsid w:val="006627A2"/>
    <w:rsid w:val="006634E6"/>
    <w:rsid w:val="006655EE"/>
    <w:rsid w:val="00666822"/>
    <w:rsid w:val="00667EE7"/>
    <w:rsid w:val="00670922"/>
    <w:rsid w:val="00670BE1"/>
    <w:rsid w:val="00671599"/>
    <w:rsid w:val="0067218F"/>
    <w:rsid w:val="006741F2"/>
    <w:rsid w:val="00674CC3"/>
    <w:rsid w:val="00675C72"/>
    <w:rsid w:val="00677105"/>
    <w:rsid w:val="006771F9"/>
    <w:rsid w:val="006776D7"/>
    <w:rsid w:val="00677F60"/>
    <w:rsid w:val="00680A56"/>
    <w:rsid w:val="00681003"/>
    <w:rsid w:val="006817C9"/>
    <w:rsid w:val="006827FD"/>
    <w:rsid w:val="00682932"/>
    <w:rsid w:val="00683ECE"/>
    <w:rsid w:val="0068743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1F2"/>
    <w:rsid w:val="006B2D58"/>
    <w:rsid w:val="006B50CF"/>
    <w:rsid w:val="006C0125"/>
    <w:rsid w:val="006C03B8"/>
    <w:rsid w:val="006C5E2D"/>
    <w:rsid w:val="006C5EC9"/>
    <w:rsid w:val="006C6059"/>
    <w:rsid w:val="006C7522"/>
    <w:rsid w:val="006D587D"/>
    <w:rsid w:val="006D641F"/>
    <w:rsid w:val="006D6F08"/>
    <w:rsid w:val="006E062C"/>
    <w:rsid w:val="006E28B7"/>
    <w:rsid w:val="006E3310"/>
    <w:rsid w:val="006E4E39"/>
    <w:rsid w:val="006E565E"/>
    <w:rsid w:val="006E5F59"/>
    <w:rsid w:val="006E673D"/>
    <w:rsid w:val="006E7D3B"/>
    <w:rsid w:val="006F0AA5"/>
    <w:rsid w:val="006F0EEA"/>
    <w:rsid w:val="006F1B70"/>
    <w:rsid w:val="006F341D"/>
    <w:rsid w:val="006F3CDE"/>
    <w:rsid w:val="006F4471"/>
    <w:rsid w:val="006F4BA8"/>
    <w:rsid w:val="006F58D4"/>
    <w:rsid w:val="00700225"/>
    <w:rsid w:val="0070210C"/>
    <w:rsid w:val="0070346E"/>
    <w:rsid w:val="00704EDB"/>
    <w:rsid w:val="0070537F"/>
    <w:rsid w:val="00706101"/>
    <w:rsid w:val="00707072"/>
    <w:rsid w:val="00707D61"/>
    <w:rsid w:val="00712287"/>
    <w:rsid w:val="00712772"/>
    <w:rsid w:val="00713363"/>
    <w:rsid w:val="007148D3"/>
    <w:rsid w:val="00715B9A"/>
    <w:rsid w:val="007168FA"/>
    <w:rsid w:val="00721593"/>
    <w:rsid w:val="00726EA6"/>
    <w:rsid w:val="00727208"/>
    <w:rsid w:val="00727680"/>
    <w:rsid w:val="00732179"/>
    <w:rsid w:val="007348B1"/>
    <w:rsid w:val="00734B23"/>
    <w:rsid w:val="007362A6"/>
    <w:rsid w:val="00736D7D"/>
    <w:rsid w:val="007377FE"/>
    <w:rsid w:val="007409DF"/>
    <w:rsid w:val="00740E58"/>
    <w:rsid w:val="00744332"/>
    <w:rsid w:val="007445A0"/>
    <w:rsid w:val="0074524B"/>
    <w:rsid w:val="00745969"/>
    <w:rsid w:val="00747D8B"/>
    <w:rsid w:val="00751228"/>
    <w:rsid w:val="007554CF"/>
    <w:rsid w:val="007560B2"/>
    <w:rsid w:val="007571E1"/>
    <w:rsid w:val="007604B2"/>
    <w:rsid w:val="00763704"/>
    <w:rsid w:val="00765281"/>
    <w:rsid w:val="00765C28"/>
    <w:rsid w:val="00766BAD"/>
    <w:rsid w:val="00771F15"/>
    <w:rsid w:val="00772D70"/>
    <w:rsid w:val="007730BD"/>
    <w:rsid w:val="007755F2"/>
    <w:rsid w:val="00775936"/>
    <w:rsid w:val="007764E2"/>
    <w:rsid w:val="00776971"/>
    <w:rsid w:val="00776A02"/>
    <w:rsid w:val="007804C0"/>
    <w:rsid w:val="0078177E"/>
    <w:rsid w:val="0078304C"/>
    <w:rsid w:val="00783673"/>
    <w:rsid w:val="00785490"/>
    <w:rsid w:val="00785F6E"/>
    <w:rsid w:val="0079093A"/>
    <w:rsid w:val="007925EA"/>
    <w:rsid w:val="00793CD8"/>
    <w:rsid w:val="0079454E"/>
    <w:rsid w:val="007948AC"/>
    <w:rsid w:val="00795C92"/>
    <w:rsid w:val="00796231"/>
    <w:rsid w:val="00797D43"/>
    <w:rsid w:val="007A00F1"/>
    <w:rsid w:val="007A1CB3"/>
    <w:rsid w:val="007A1ED8"/>
    <w:rsid w:val="007A25A6"/>
    <w:rsid w:val="007A306F"/>
    <w:rsid w:val="007A43A6"/>
    <w:rsid w:val="007A58A6"/>
    <w:rsid w:val="007B3D2D"/>
    <w:rsid w:val="007B50AE"/>
    <w:rsid w:val="007B51DF"/>
    <w:rsid w:val="007B5FE7"/>
    <w:rsid w:val="007C05DD"/>
    <w:rsid w:val="007C3D18"/>
    <w:rsid w:val="007C4FEB"/>
    <w:rsid w:val="007C60BF"/>
    <w:rsid w:val="007C6A07"/>
    <w:rsid w:val="007C6E84"/>
    <w:rsid w:val="007C75A1"/>
    <w:rsid w:val="007C77A5"/>
    <w:rsid w:val="007D04E5"/>
    <w:rsid w:val="007D10E3"/>
    <w:rsid w:val="007D5901"/>
    <w:rsid w:val="007D7526"/>
    <w:rsid w:val="007E2CC6"/>
    <w:rsid w:val="007E346C"/>
    <w:rsid w:val="007E4610"/>
    <w:rsid w:val="007E4715"/>
    <w:rsid w:val="007E505B"/>
    <w:rsid w:val="007E54B6"/>
    <w:rsid w:val="007E5EF5"/>
    <w:rsid w:val="007E7091"/>
    <w:rsid w:val="007F2169"/>
    <w:rsid w:val="007F3884"/>
    <w:rsid w:val="007F5785"/>
    <w:rsid w:val="00800F1F"/>
    <w:rsid w:val="008022C2"/>
    <w:rsid w:val="00803FAE"/>
    <w:rsid w:val="0080605F"/>
    <w:rsid w:val="00807786"/>
    <w:rsid w:val="00810BB3"/>
    <w:rsid w:val="00811FCB"/>
    <w:rsid w:val="008121DF"/>
    <w:rsid w:val="008158D6"/>
    <w:rsid w:val="00817196"/>
    <w:rsid w:val="00817EDE"/>
    <w:rsid w:val="008208B6"/>
    <w:rsid w:val="008235DB"/>
    <w:rsid w:val="00824AB4"/>
    <w:rsid w:val="00825C42"/>
    <w:rsid w:val="00825D25"/>
    <w:rsid w:val="00827D6F"/>
    <w:rsid w:val="008353FD"/>
    <w:rsid w:val="00836B2C"/>
    <w:rsid w:val="008376AC"/>
    <w:rsid w:val="0084275C"/>
    <w:rsid w:val="00844305"/>
    <w:rsid w:val="008444E8"/>
    <w:rsid w:val="00844E80"/>
    <w:rsid w:val="00846FE7"/>
    <w:rsid w:val="00850CEC"/>
    <w:rsid w:val="00854E3A"/>
    <w:rsid w:val="00855298"/>
    <w:rsid w:val="00855581"/>
    <w:rsid w:val="00855A74"/>
    <w:rsid w:val="0085621E"/>
    <w:rsid w:val="00856911"/>
    <w:rsid w:val="0086050C"/>
    <w:rsid w:val="00860F7D"/>
    <w:rsid w:val="0086399F"/>
    <w:rsid w:val="00863AEB"/>
    <w:rsid w:val="008677FD"/>
    <w:rsid w:val="008706D4"/>
    <w:rsid w:val="00870F8A"/>
    <w:rsid w:val="008719A4"/>
    <w:rsid w:val="00871D23"/>
    <w:rsid w:val="00873E56"/>
    <w:rsid w:val="00874312"/>
    <w:rsid w:val="0087437C"/>
    <w:rsid w:val="00875CD7"/>
    <w:rsid w:val="00876B4D"/>
    <w:rsid w:val="00877F18"/>
    <w:rsid w:val="00886BC3"/>
    <w:rsid w:val="008926B4"/>
    <w:rsid w:val="00892C76"/>
    <w:rsid w:val="00893B51"/>
    <w:rsid w:val="0089490C"/>
    <w:rsid w:val="00894A88"/>
    <w:rsid w:val="00895386"/>
    <w:rsid w:val="008A0A8E"/>
    <w:rsid w:val="008A21FF"/>
    <w:rsid w:val="008A2CE2"/>
    <w:rsid w:val="008A30AC"/>
    <w:rsid w:val="008A313A"/>
    <w:rsid w:val="008A44B8"/>
    <w:rsid w:val="008A51A8"/>
    <w:rsid w:val="008A54C7"/>
    <w:rsid w:val="008A77D8"/>
    <w:rsid w:val="008B0483"/>
    <w:rsid w:val="008B120C"/>
    <w:rsid w:val="008B4BF2"/>
    <w:rsid w:val="008B51A0"/>
    <w:rsid w:val="008B592A"/>
    <w:rsid w:val="008B5BB6"/>
    <w:rsid w:val="008B6FEF"/>
    <w:rsid w:val="008B7586"/>
    <w:rsid w:val="008B7B5C"/>
    <w:rsid w:val="008C0C99"/>
    <w:rsid w:val="008C2017"/>
    <w:rsid w:val="008C4958"/>
    <w:rsid w:val="008C4BAA"/>
    <w:rsid w:val="008C6AE8"/>
    <w:rsid w:val="008C7573"/>
    <w:rsid w:val="008D2576"/>
    <w:rsid w:val="008D34F1"/>
    <w:rsid w:val="008D39D8"/>
    <w:rsid w:val="008D6D1A"/>
    <w:rsid w:val="008E065E"/>
    <w:rsid w:val="008E0927"/>
    <w:rsid w:val="008E1909"/>
    <w:rsid w:val="008E576F"/>
    <w:rsid w:val="008F0377"/>
    <w:rsid w:val="008F1EAB"/>
    <w:rsid w:val="008F33DC"/>
    <w:rsid w:val="008F477F"/>
    <w:rsid w:val="008F69F2"/>
    <w:rsid w:val="00901FF1"/>
    <w:rsid w:val="00902350"/>
    <w:rsid w:val="0090336B"/>
    <w:rsid w:val="00904C13"/>
    <w:rsid w:val="00904FF3"/>
    <w:rsid w:val="009053AA"/>
    <w:rsid w:val="00906939"/>
    <w:rsid w:val="00906E84"/>
    <w:rsid w:val="00910B7D"/>
    <w:rsid w:val="00911DFB"/>
    <w:rsid w:val="009123F4"/>
    <w:rsid w:val="009139D9"/>
    <w:rsid w:val="00914AD8"/>
    <w:rsid w:val="00916079"/>
    <w:rsid w:val="009176D7"/>
    <w:rsid w:val="00917CE9"/>
    <w:rsid w:val="00920BF2"/>
    <w:rsid w:val="00922010"/>
    <w:rsid w:val="0092464F"/>
    <w:rsid w:val="00931BD9"/>
    <w:rsid w:val="0093294C"/>
    <w:rsid w:val="009342BE"/>
    <w:rsid w:val="009368F3"/>
    <w:rsid w:val="009413C2"/>
    <w:rsid w:val="00941636"/>
    <w:rsid w:val="00941E5E"/>
    <w:rsid w:val="009423FE"/>
    <w:rsid w:val="00943742"/>
    <w:rsid w:val="009446F3"/>
    <w:rsid w:val="00945C05"/>
    <w:rsid w:val="00946945"/>
    <w:rsid w:val="00946FE1"/>
    <w:rsid w:val="00947713"/>
    <w:rsid w:val="0095091A"/>
    <w:rsid w:val="00950DE7"/>
    <w:rsid w:val="00953920"/>
    <w:rsid w:val="00953D47"/>
    <w:rsid w:val="00955778"/>
    <w:rsid w:val="0095681E"/>
    <w:rsid w:val="009572D4"/>
    <w:rsid w:val="00957716"/>
    <w:rsid w:val="00960F0C"/>
    <w:rsid w:val="00961921"/>
    <w:rsid w:val="00961D74"/>
    <w:rsid w:val="0096430A"/>
    <w:rsid w:val="0096554B"/>
    <w:rsid w:val="0096584A"/>
    <w:rsid w:val="009670B9"/>
    <w:rsid w:val="00971F08"/>
    <w:rsid w:val="0097328F"/>
    <w:rsid w:val="0097603D"/>
    <w:rsid w:val="00976949"/>
    <w:rsid w:val="00980477"/>
    <w:rsid w:val="009820B2"/>
    <w:rsid w:val="00983A0A"/>
    <w:rsid w:val="00984E0D"/>
    <w:rsid w:val="00985253"/>
    <w:rsid w:val="009853B3"/>
    <w:rsid w:val="00990239"/>
    <w:rsid w:val="00990630"/>
    <w:rsid w:val="00991761"/>
    <w:rsid w:val="00991FC9"/>
    <w:rsid w:val="00992096"/>
    <w:rsid w:val="00994DCA"/>
    <w:rsid w:val="009960EC"/>
    <w:rsid w:val="009970DD"/>
    <w:rsid w:val="009A0FBA"/>
    <w:rsid w:val="009A1601"/>
    <w:rsid w:val="009A26F4"/>
    <w:rsid w:val="009A462D"/>
    <w:rsid w:val="009A5CBA"/>
    <w:rsid w:val="009B1F30"/>
    <w:rsid w:val="009B2D8B"/>
    <w:rsid w:val="009B3AC2"/>
    <w:rsid w:val="009B43C1"/>
    <w:rsid w:val="009B4DF4"/>
    <w:rsid w:val="009B5497"/>
    <w:rsid w:val="009B564E"/>
    <w:rsid w:val="009B7E87"/>
    <w:rsid w:val="009C403E"/>
    <w:rsid w:val="009D2E11"/>
    <w:rsid w:val="009D4BFF"/>
    <w:rsid w:val="009D4FF0"/>
    <w:rsid w:val="009D703C"/>
    <w:rsid w:val="009D718F"/>
    <w:rsid w:val="009E068F"/>
    <w:rsid w:val="009E14E0"/>
    <w:rsid w:val="009E35DB"/>
    <w:rsid w:val="009E47A3"/>
    <w:rsid w:val="009E5746"/>
    <w:rsid w:val="009E78E2"/>
    <w:rsid w:val="009F0033"/>
    <w:rsid w:val="009F057B"/>
    <w:rsid w:val="009F08F3"/>
    <w:rsid w:val="009F19CB"/>
    <w:rsid w:val="009F1ECE"/>
    <w:rsid w:val="009F2767"/>
    <w:rsid w:val="009F344F"/>
    <w:rsid w:val="00A048A8"/>
    <w:rsid w:val="00A04F49"/>
    <w:rsid w:val="00A12C68"/>
    <w:rsid w:val="00A13E54"/>
    <w:rsid w:val="00A153E8"/>
    <w:rsid w:val="00A17F63"/>
    <w:rsid w:val="00A2143F"/>
    <w:rsid w:val="00A2193B"/>
    <w:rsid w:val="00A2351A"/>
    <w:rsid w:val="00A247B7"/>
    <w:rsid w:val="00A26190"/>
    <w:rsid w:val="00A264A9"/>
    <w:rsid w:val="00A27785"/>
    <w:rsid w:val="00A30187"/>
    <w:rsid w:val="00A31245"/>
    <w:rsid w:val="00A3448A"/>
    <w:rsid w:val="00A36297"/>
    <w:rsid w:val="00A37061"/>
    <w:rsid w:val="00A40CF4"/>
    <w:rsid w:val="00A41E2B"/>
    <w:rsid w:val="00A4448F"/>
    <w:rsid w:val="00A44C33"/>
    <w:rsid w:val="00A45B74"/>
    <w:rsid w:val="00A52E1D"/>
    <w:rsid w:val="00A61499"/>
    <w:rsid w:val="00A62A77"/>
    <w:rsid w:val="00A63483"/>
    <w:rsid w:val="00A641A2"/>
    <w:rsid w:val="00A657D7"/>
    <w:rsid w:val="00A65CCD"/>
    <w:rsid w:val="00A65F81"/>
    <w:rsid w:val="00A660AC"/>
    <w:rsid w:val="00A67E6C"/>
    <w:rsid w:val="00A703A8"/>
    <w:rsid w:val="00A71B99"/>
    <w:rsid w:val="00A72098"/>
    <w:rsid w:val="00A739D0"/>
    <w:rsid w:val="00A761D4"/>
    <w:rsid w:val="00A77EC4"/>
    <w:rsid w:val="00A810A4"/>
    <w:rsid w:val="00A84A8F"/>
    <w:rsid w:val="00A85BE6"/>
    <w:rsid w:val="00A87AF8"/>
    <w:rsid w:val="00A91915"/>
    <w:rsid w:val="00A92424"/>
    <w:rsid w:val="00A92879"/>
    <w:rsid w:val="00A9442A"/>
    <w:rsid w:val="00A94D23"/>
    <w:rsid w:val="00A97999"/>
    <w:rsid w:val="00AA016F"/>
    <w:rsid w:val="00AA1ED6"/>
    <w:rsid w:val="00AA51D6"/>
    <w:rsid w:val="00AA5D4B"/>
    <w:rsid w:val="00AA632D"/>
    <w:rsid w:val="00AB0BC8"/>
    <w:rsid w:val="00AB11CA"/>
    <w:rsid w:val="00AB14D9"/>
    <w:rsid w:val="00AB44DA"/>
    <w:rsid w:val="00AB4AB8"/>
    <w:rsid w:val="00AB54D1"/>
    <w:rsid w:val="00AB655E"/>
    <w:rsid w:val="00AC007F"/>
    <w:rsid w:val="00AC2ECD"/>
    <w:rsid w:val="00AC3119"/>
    <w:rsid w:val="00AC35B8"/>
    <w:rsid w:val="00AC49FB"/>
    <w:rsid w:val="00AC5A10"/>
    <w:rsid w:val="00AC63DE"/>
    <w:rsid w:val="00AC6B37"/>
    <w:rsid w:val="00AD0AA3"/>
    <w:rsid w:val="00AD3F94"/>
    <w:rsid w:val="00AD4A5A"/>
    <w:rsid w:val="00AD6134"/>
    <w:rsid w:val="00AD72E5"/>
    <w:rsid w:val="00AD7B10"/>
    <w:rsid w:val="00AE22E3"/>
    <w:rsid w:val="00AE27AC"/>
    <w:rsid w:val="00AE3FBF"/>
    <w:rsid w:val="00AE40E0"/>
    <w:rsid w:val="00AE4DBA"/>
    <w:rsid w:val="00AE4F07"/>
    <w:rsid w:val="00AE6503"/>
    <w:rsid w:val="00AE6BDE"/>
    <w:rsid w:val="00AF1C5D"/>
    <w:rsid w:val="00AF42D7"/>
    <w:rsid w:val="00B006FE"/>
    <w:rsid w:val="00B007CB"/>
    <w:rsid w:val="00B00A4A"/>
    <w:rsid w:val="00B02AA9"/>
    <w:rsid w:val="00B02FA3"/>
    <w:rsid w:val="00B03EEA"/>
    <w:rsid w:val="00B04211"/>
    <w:rsid w:val="00B05084"/>
    <w:rsid w:val="00B11B1A"/>
    <w:rsid w:val="00B147AB"/>
    <w:rsid w:val="00B157F9"/>
    <w:rsid w:val="00B167F1"/>
    <w:rsid w:val="00B20256"/>
    <w:rsid w:val="00B20D09"/>
    <w:rsid w:val="00B225BA"/>
    <w:rsid w:val="00B23012"/>
    <w:rsid w:val="00B25A93"/>
    <w:rsid w:val="00B2763F"/>
    <w:rsid w:val="00B27AAC"/>
    <w:rsid w:val="00B30929"/>
    <w:rsid w:val="00B31D5B"/>
    <w:rsid w:val="00B372AA"/>
    <w:rsid w:val="00B40445"/>
    <w:rsid w:val="00B41888"/>
    <w:rsid w:val="00B42BDB"/>
    <w:rsid w:val="00B4408D"/>
    <w:rsid w:val="00B44F69"/>
    <w:rsid w:val="00B45A52"/>
    <w:rsid w:val="00B46175"/>
    <w:rsid w:val="00B52ED7"/>
    <w:rsid w:val="00B57AE8"/>
    <w:rsid w:val="00B60143"/>
    <w:rsid w:val="00B610D9"/>
    <w:rsid w:val="00B62AAA"/>
    <w:rsid w:val="00B664C7"/>
    <w:rsid w:val="00B7052C"/>
    <w:rsid w:val="00B72C6B"/>
    <w:rsid w:val="00B72EBB"/>
    <w:rsid w:val="00B739F6"/>
    <w:rsid w:val="00B76906"/>
    <w:rsid w:val="00B81A6C"/>
    <w:rsid w:val="00B83477"/>
    <w:rsid w:val="00B85524"/>
    <w:rsid w:val="00B85DE5"/>
    <w:rsid w:val="00B90F73"/>
    <w:rsid w:val="00B9199E"/>
    <w:rsid w:val="00B92605"/>
    <w:rsid w:val="00B93B59"/>
    <w:rsid w:val="00B9406A"/>
    <w:rsid w:val="00BA2280"/>
    <w:rsid w:val="00BA28E7"/>
    <w:rsid w:val="00BA2A08"/>
    <w:rsid w:val="00BA3DB5"/>
    <w:rsid w:val="00BA56D2"/>
    <w:rsid w:val="00BA76E0"/>
    <w:rsid w:val="00BB2A25"/>
    <w:rsid w:val="00BB51E9"/>
    <w:rsid w:val="00BC0DE2"/>
    <w:rsid w:val="00BC0FDC"/>
    <w:rsid w:val="00BC3053"/>
    <w:rsid w:val="00BC3653"/>
    <w:rsid w:val="00BC4D2E"/>
    <w:rsid w:val="00BC5252"/>
    <w:rsid w:val="00BC70EA"/>
    <w:rsid w:val="00BD48AC"/>
    <w:rsid w:val="00BD5F1A"/>
    <w:rsid w:val="00BE1234"/>
    <w:rsid w:val="00BE2971"/>
    <w:rsid w:val="00BE2FA6"/>
    <w:rsid w:val="00BE333F"/>
    <w:rsid w:val="00BE3709"/>
    <w:rsid w:val="00BE7406"/>
    <w:rsid w:val="00BE7603"/>
    <w:rsid w:val="00BF0D18"/>
    <w:rsid w:val="00BF3279"/>
    <w:rsid w:val="00BF59EE"/>
    <w:rsid w:val="00BF74C7"/>
    <w:rsid w:val="00C00276"/>
    <w:rsid w:val="00C00878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C2E"/>
    <w:rsid w:val="00C12107"/>
    <w:rsid w:val="00C14D4B"/>
    <w:rsid w:val="00C1513C"/>
    <w:rsid w:val="00C154BB"/>
    <w:rsid w:val="00C15948"/>
    <w:rsid w:val="00C165B2"/>
    <w:rsid w:val="00C254F9"/>
    <w:rsid w:val="00C26FAA"/>
    <w:rsid w:val="00C279B5"/>
    <w:rsid w:val="00C27C45"/>
    <w:rsid w:val="00C3719D"/>
    <w:rsid w:val="00C37EC7"/>
    <w:rsid w:val="00C40D50"/>
    <w:rsid w:val="00C41CB3"/>
    <w:rsid w:val="00C435C7"/>
    <w:rsid w:val="00C45D21"/>
    <w:rsid w:val="00C47695"/>
    <w:rsid w:val="00C53013"/>
    <w:rsid w:val="00C54995"/>
    <w:rsid w:val="00C54D41"/>
    <w:rsid w:val="00C60783"/>
    <w:rsid w:val="00C60D9C"/>
    <w:rsid w:val="00C611E6"/>
    <w:rsid w:val="00C61447"/>
    <w:rsid w:val="00C64672"/>
    <w:rsid w:val="00C6587E"/>
    <w:rsid w:val="00C70697"/>
    <w:rsid w:val="00C71467"/>
    <w:rsid w:val="00C72EF4"/>
    <w:rsid w:val="00C740DE"/>
    <w:rsid w:val="00C75D2F"/>
    <w:rsid w:val="00C766E9"/>
    <w:rsid w:val="00C767BE"/>
    <w:rsid w:val="00C76963"/>
    <w:rsid w:val="00C76E3C"/>
    <w:rsid w:val="00C81568"/>
    <w:rsid w:val="00C82B5E"/>
    <w:rsid w:val="00C8446E"/>
    <w:rsid w:val="00C9027A"/>
    <w:rsid w:val="00C9068E"/>
    <w:rsid w:val="00C91288"/>
    <w:rsid w:val="00C91B05"/>
    <w:rsid w:val="00C93C4B"/>
    <w:rsid w:val="00C944AB"/>
    <w:rsid w:val="00C95B40"/>
    <w:rsid w:val="00CA1ED8"/>
    <w:rsid w:val="00CA513C"/>
    <w:rsid w:val="00CA5EB4"/>
    <w:rsid w:val="00CB05A9"/>
    <w:rsid w:val="00CB0889"/>
    <w:rsid w:val="00CB1382"/>
    <w:rsid w:val="00CB1C80"/>
    <w:rsid w:val="00CB1E20"/>
    <w:rsid w:val="00CB1F63"/>
    <w:rsid w:val="00CB6158"/>
    <w:rsid w:val="00CB7170"/>
    <w:rsid w:val="00CC040E"/>
    <w:rsid w:val="00CC111F"/>
    <w:rsid w:val="00CC1519"/>
    <w:rsid w:val="00CC2011"/>
    <w:rsid w:val="00CC3AC1"/>
    <w:rsid w:val="00CC3EA0"/>
    <w:rsid w:val="00CC52F4"/>
    <w:rsid w:val="00CC5BB5"/>
    <w:rsid w:val="00CC5C84"/>
    <w:rsid w:val="00CC6305"/>
    <w:rsid w:val="00CC7B45"/>
    <w:rsid w:val="00CD10D4"/>
    <w:rsid w:val="00CD1188"/>
    <w:rsid w:val="00CD2ED1"/>
    <w:rsid w:val="00CD337B"/>
    <w:rsid w:val="00CD3F90"/>
    <w:rsid w:val="00CE0424"/>
    <w:rsid w:val="00CE14F1"/>
    <w:rsid w:val="00CE27D8"/>
    <w:rsid w:val="00CE4129"/>
    <w:rsid w:val="00CE4B05"/>
    <w:rsid w:val="00CE7561"/>
    <w:rsid w:val="00CF0E5A"/>
    <w:rsid w:val="00CF1354"/>
    <w:rsid w:val="00CF3B1F"/>
    <w:rsid w:val="00CF3BF6"/>
    <w:rsid w:val="00CF44C8"/>
    <w:rsid w:val="00CF4B26"/>
    <w:rsid w:val="00CF51EF"/>
    <w:rsid w:val="00CF625B"/>
    <w:rsid w:val="00CF687E"/>
    <w:rsid w:val="00CF797B"/>
    <w:rsid w:val="00D0349B"/>
    <w:rsid w:val="00D04434"/>
    <w:rsid w:val="00D04A84"/>
    <w:rsid w:val="00D10249"/>
    <w:rsid w:val="00D115C3"/>
    <w:rsid w:val="00D11897"/>
    <w:rsid w:val="00D13135"/>
    <w:rsid w:val="00D13E4E"/>
    <w:rsid w:val="00D239A7"/>
    <w:rsid w:val="00D23F47"/>
    <w:rsid w:val="00D254ED"/>
    <w:rsid w:val="00D3005B"/>
    <w:rsid w:val="00D36E71"/>
    <w:rsid w:val="00D37D87"/>
    <w:rsid w:val="00D40B33"/>
    <w:rsid w:val="00D418F2"/>
    <w:rsid w:val="00D4318F"/>
    <w:rsid w:val="00D438BF"/>
    <w:rsid w:val="00D440F8"/>
    <w:rsid w:val="00D44A43"/>
    <w:rsid w:val="00D468BC"/>
    <w:rsid w:val="00D469F0"/>
    <w:rsid w:val="00D516CC"/>
    <w:rsid w:val="00D546FF"/>
    <w:rsid w:val="00D55AD5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2696"/>
    <w:rsid w:val="00D767F3"/>
    <w:rsid w:val="00D76DF3"/>
    <w:rsid w:val="00D77B1D"/>
    <w:rsid w:val="00D80015"/>
    <w:rsid w:val="00D8021F"/>
    <w:rsid w:val="00D80383"/>
    <w:rsid w:val="00D810E4"/>
    <w:rsid w:val="00D81C6F"/>
    <w:rsid w:val="00D823C6"/>
    <w:rsid w:val="00D82EFE"/>
    <w:rsid w:val="00D86A02"/>
    <w:rsid w:val="00D86CA3"/>
    <w:rsid w:val="00D871CE"/>
    <w:rsid w:val="00D90FF9"/>
    <w:rsid w:val="00D9196D"/>
    <w:rsid w:val="00D92982"/>
    <w:rsid w:val="00D9475E"/>
    <w:rsid w:val="00D9610F"/>
    <w:rsid w:val="00D97852"/>
    <w:rsid w:val="00DA022A"/>
    <w:rsid w:val="00DA0827"/>
    <w:rsid w:val="00DA2A25"/>
    <w:rsid w:val="00DA305E"/>
    <w:rsid w:val="00DA3759"/>
    <w:rsid w:val="00DA5007"/>
    <w:rsid w:val="00DA5417"/>
    <w:rsid w:val="00DA56E8"/>
    <w:rsid w:val="00DB0A9F"/>
    <w:rsid w:val="00DB1E66"/>
    <w:rsid w:val="00DB2889"/>
    <w:rsid w:val="00DB377D"/>
    <w:rsid w:val="00DC01FD"/>
    <w:rsid w:val="00DC0D37"/>
    <w:rsid w:val="00DC1EB9"/>
    <w:rsid w:val="00DC2D36"/>
    <w:rsid w:val="00DC3095"/>
    <w:rsid w:val="00DC4545"/>
    <w:rsid w:val="00DC46E3"/>
    <w:rsid w:val="00DC53EF"/>
    <w:rsid w:val="00DD15A6"/>
    <w:rsid w:val="00DD7026"/>
    <w:rsid w:val="00DE1289"/>
    <w:rsid w:val="00DE3C86"/>
    <w:rsid w:val="00DE3FC8"/>
    <w:rsid w:val="00DE5608"/>
    <w:rsid w:val="00DE58D0"/>
    <w:rsid w:val="00DE654F"/>
    <w:rsid w:val="00DF0B6E"/>
    <w:rsid w:val="00DF15E0"/>
    <w:rsid w:val="00DF37A0"/>
    <w:rsid w:val="00E07FCC"/>
    <w:rsid w:val="00E110E7"/>
    <w:rsid w:val="00E11B20"/>
    <w:rsid w:val="00E130B1"/>
    <w:rsid w:val="00E13151"/>
    <w:rsid w:val="00E17FA2"/>
    <w:rsid w:val="00E22330"/>
    <w:rsid w:val="00E26621"/>
    <w:rsid w:val="00E27198"/>
    <w:rsid w:val="00E30B5A"/>
    <w:rsid w:val="00E3123D"/>
    <w:rsid w:val="00E31461"/>
    <w:rsid w:val="00E31D43"/>
    <w:rsid w:val="00E32608"/>
    <w:rsid w:val="00E3290B"/>
    <w:rsid w:val="00E34188"/>
    <w:rsid w:val="00E345CD"/>
    <w:rsid w:val="00E34B6E"/>
    <w:rsid w:val="00E35559"/>
    <w:rsid w:val="00E35659"/>
    <w:rsid w:val="00E3723A"/>
    <w:rsid w:val="00E37860"/>
    <w:rsid w:val="00E40427"/>
    <w:rsid w:val="00E4128E"/>
    <w:rsid w:val="00E41FF0"/>
    <w:rsid w:val="00E42728"/>
    <w:rsid w:val="00E446F1"/>
    <w:rsid w:val="00E4502B"/>
    <w:rsid w:val="00E45524"/>
    <w:rsid w:val="00E461A8"/>
    <w:rsid w:val="00E46886"/>
    <w:rsid w:val="00E47AEF"/>
    <w:rsid w:val="00E53B75"/>
    <w:rsid w:val="00E54E3B"/>
    <w:rsid w:val="00E5553A"/>
    <w:rsid w:val="00E55B84"/>
    <w:rsid w:val="00E57565"/>
    <w:rsid w:val="00E61FA8"/>
    <w:rsid w:val="00E633B6"/>
    <w:rsid w:val="00E63838"/>
    <w:rsid w:val="00E64434"/>
    <w:rsid w:val="00E6510A"/>
    <w:rsid w:val="00E66A35"/>
    <w:rsid w:val="00E66C94"/>
    <w:rsid w:val="00E66F9D"/>
    <w:rsid w:val="00E67907"/>
    <w:rsid w:val="00E67C51"/>
    <w:rsid w:val="00E72EFC"/>
    <w:rsid w:val="00E73EC2"/>
    <w:rsid w:val="00E75374"/>
    <w:rsid w:val="00E758EC"/>
    <w:rsid w:val="00E773AC"/>
    <w:rsid w:val="00E82289"/>
    <w:rsid w:val="00E8234C"/>
    <w:rsid w:val="00E83AA9"/>
    <w:rsid w:val="00E85928"/>
    <w:rsid w:val="00E87822"/>
    <w:rsid w:val="00E90395"/>
    <w:rsid w:val="00E90D89"/>
    <w:rsid w:val="00E90E49"/>
    <w:rsid w:val="00E917F9"/>
    <w:rsid w:val="00E924C4"/>
    <w:rsid w:val="00E9291C"/>
    <w:rsid w:val="00E93AB8"/>
    <w:rsid w:val="00E93FFE"/>
    <w:rsid w:val="00E94F8A"/>
    <w:rsid w:val="00EA7A41"/>
    <w:rsid w:val="00EB077B"/>
    <w:rsid w:val="00EB1264"/>
    <w:rsid w:val="00EB4027"/>
    <w:rsid w:val="00EB4564"/>
    <w:rsid w:val="00EB45A4"/>
    <w:rsid w:val="00EB4EA2"/>
    <w:rsid w:val="00EB5EB4"/>
    <w:rsid w:val="00EB7897"/>
    <w:rsid w:val="00EC27C6"/>
    <w:rsid w:val="00EC4207"/>
    <w:rsid w:val="00EC5653"/>
    <w:rsid w:val="00EC60B5"/>
    <w:rsid w:val="00EC71CE"/>
    <w:rsid w:val="00ED06D0"/>
    <w:rsid w:val="00ED1006"/>
    <w:rsid w:val="00ED14B1"/>
    <w:rsid w:val="00EE0B9E"/>
    <w:rsid w:val="00EE4064"/>
    <w:rsid w:val="00EE6142"/>
    <w:rsid w:val="00EE75F3"/>
    <w:rsid w:val="00EF18FE"/>
    <w:rsid w:val="00EF5787"/>
    <w:rsid w:val="00EF60D0"/>
    <w:rsid w:val="00F00556"/>
    <w:rsid w:val="00F043D6"/>
    <w:rsid w:val="00F0528D"/>
    <w:rsid w:val="00F055DA"/>
    <w:rsid w:val="00F06C67"/>
    <w:rsid w:val="00F06DFD"/>
    <w:rsid w:val="00F071D1"/>
    <w:rsid w:val="00F07533"/>
    <w:rsid w:val="00F07E49"/>
    <w:rsid w:val="00F10629"/>
    <w:rsid w:val="00F11772"/>
    <w:rsid w:val="00F15FA5"/>
    <w:rsid w:val="00F17121"/>
    <w:rsid w:val="00F209B7"/>
    <w:rsid w:val="00F20CB5"/>
    <w:rsid w:val="00F2376F"/>
    <w:rsid w:val="00F23D08"/>
    <w:rsid w:val="00F243D8"/>
    <w:rsid w:val="00F26BBF"/>
    <w:rsid w:val="00F3054B"/>
    <w:rsid w:val="00F30828"/>
    <w:rsid w:val="00F30DB9"/>
    <w:rsid w:val="00F313D6"/>
    <w:rsid w:val="00F33261"/>
    <w:rsid w:val="00F36417"/>
    <w:rsid w:val="00F40F0C"/>
    <w:rsid w:val="00F43740"/>
    <w:rsid w:val="00F4766C"/>
    <w:rsid w:val="00F507D1"/>
    <w:rsid w:val="00F519CE"/>
    <w:rsid w:val="00F51ADA"/>
    <w:rsid w:val="00F6038C"/>
    <w:rsid w:val="00F607C5"/>
    <w:rsid w:val="00F60DEA"/>
    <w:rsid w:val="00F6302A"/>
    <w:rsid w:val="00F64C2B"/>
    <w:rsid w:val="00F651BE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701"/>
    <w:rsid w:val="00F859D8"/>
    <w:rsid w:val="00F868F5"/>
    <w:rsid w:val="00F87AF8"/>
    <w:rsid w:val="00F9056A"/>
    <w:rsid w:val="00F90F8D"/>
    <w:rsid w:val="00F92782"/>
    <w:rsid w:val="00F92878"/>
    <w:rsid w:val="00F92917"/>
    <w:rsid w:val="00F93AA9"/>
    <w:rsid w:val="00F9437D"/>
    <w:rsid w:val="00F96985"/>
    <w:rsid w:val="00F97838"/>
    <w:rsid w:val="00FA2BB3"/>
    <w:rsid w:val="00FA45A3"/>
    <w:rsid w:val="00FB3043"/>
    <w:rsid w:val="00FB4C80"/>
    <w:rsid w:val="00FB5528"/>
    <w:rsid w:val="00FB6966"/>
    <w:rsid w:val="00FB6A6A"/>
    <w:rsid w:val="00FC4AD0"/>
    <w:rsid w:val="00FC53CA"/>
    <w:rsid w:val="00FC6653"/>
    <w:rsid w:val="00FC6897"/>
    <w:rsid w:val="00FC7429"/>
    <w:rsid w:val="00FC798B"/>
    <w:rsid w:val="00FD07F6"/>
    <w:rsid w:val="00FD1EC8"/>
    <w:rsid w:val="00FD3FB3"/>
    <w:rsid w:val="00FD47ED"/>
    <w:rsid w:val="00FD5AE4"/>
    <w:rsid w:val="00FD74DB"/>
    <w:rsid w:val="00FD7660"/>
    <w:rsid w:val="00FD7B23"/>
    <w:rsid w:val="00FE0655"/>
    <w:rsid w:val="00FE211F"/>
    <w:rsid w:val="00FE2365"/>
    <w:rsid w:val="00FE4C7B"/>
    <w:rsid w:val="00FE7336"/>
    <w:rsid w:val="00FE787C"/>
    <w:rsid w:val="00FF2021"/>
    <w:rsid w:val="00FF2E06"/>
    <w:rsid w:val="00FF335B"/>
    <w:rsid w:val="00FF45A5"/>
    <w:rsid w:val="00FF5C91"/>
    <w:rsid w:val="00FF6867"/>
    <w:rsid w:val="00FF6C49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9191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621E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4D62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5NUHHDQN7SK2-1476151046-35196</_dlc_DocId>
    <_dlc_DocIdUrl xmlns="f166a696-7b5b-4ccd-9f0c-ffde0cceec81">
      <Url>https://ericsson.sharepoint.com/sites/star/_layouts/15/DocIdRedir.aspx?ID=5NUHHDQN7SK2-1476151046-35196</Url>
      <Description>5NUHHDQN7SK2-1476151046-35196</Description>
    </_dlc_DocIdUrl>
    <_Flow_SignoffStatus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710D7-C92A-4A3B-A90F-839D9D399B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26ADE6-EEF6-4B52-AEE2-CC33B6B86FB0}">
  <ds:schemaRefs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sharepoint/v4"/>
    <ds:schemaRef ds:uri="f166a696-7b5b-4ccd-9f0c-ffde0cceec81"/>
    <ds:schemaRef ds:uri="http://schemas.microsoft.com/office/2006/documentManagement/types"/>
    <ds:schemaRef ds:uri="611109f9-ed58-4498-a270-1fb2086a5321"/>
    <ds:schemaRef ds:uri="d8762117-8292-4133-b1c7-eab5c6487cfd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E33228C-B907-4C16-93AB-555196DA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34</TotalTime>
  <Pages>3</Pages>
  <Words>982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37</cp:revision>
  <cp:lastPrinted>2008-01-31T06:09:00Z</cp:lastPrinted>
  <dcterms:created xsi:type="dcterms:W3CDTF">2018-10-29T16:53:00Z</dcterms:created>
  <dcterms:modified xsi:type="dcterms:W3CDTF">2018-11-01T10:48:00Z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71bbcf9a-aa73-4c05-958d-40a0da2f8a1e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